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95050" w14:textId="77777777" w:rsidR="00E10F42" w:rsidRPr="00E10F42" w:rsidRDefault="00E10F42" w:rsidP="00E10F42">
      <w:pPr>
        <w:spacing w:after="0" w:line="300" w:lineRule="atLeast"/>
        <w:rPr>
          <w:rFonts w:eastAsia="Times New Roman" w:cs="Arial"/>
          <w:szCs w:val="24"/>
        </w:rPr>
      </w:pPr>
    </w:p>
    <w:p w14:paraId="360AFBCF" w14:textId="77777777" w:rsidR="00E10F42" w:rsidRPr="00E10F42" w:rsidRDefault="00E10F42" w:rsidP="00E10F42">
      <w:pPr>
        <w:spacing w:after="0" w:line="300" w:lineRule="atLeast"/>
        <w:rPr>
          <w:rFonts w:eastAsia="Times New Roman" w:cs="Arial"/>
          <w:szCs w:val="24"/>
        </w:rPr>
      </w:pPr>
    </w:p>
    <w:p w14:paraId="5E6AF982" w14:textId="77777777" w:rsidR="00E10F42" w:rsidRPr="00E10F42" w:rsidRDefault="00E10F42" w:rsidP="00E10F42">
      <w:pPr>
        <w:spacing w:after="0" w:line="300" w:lineRule="atLeast"/>
        <w:rPr>
          <w:rFonts w:eastAsia="Times New Roman" w:cs="Arial"/>
          <w:szCs w:val="24"/>
        </w:rPr>
      </w:pPr>
    </w:p>
    <w:p w14:paraId="48F2CABD" w14:textId="77777777" w:rsidR="00E10F42" w:rsidRPr="00E10F42" w:rsidRDefault="00E10F42" w:rsidP="00E10F42">
      <w:pPr>
        <w:spacing w:after="0" w:line="300" w:lineRule="atLeast"/>
        <w:rPr>
          <w:rFonts w:eastAsia="Times New Roman" w:cs="Arial"/>
          <w:szCs w:val="24"/>
        </w:rPr>
      </w:pPr>
    </w:p>
    <w:p w14:paraId="25589EB0" w14:textId="77777777" w:rsidR="00E10F42" w:rsidRPr="00E10F42" w:rsidRDefault="00E10F42" w:rsidP="00E10F42">
      <w:pPr>
        <w:spacing w:after="0" w:line="300" w:lineRule="atLeast"/>
        <w:jc w:val="left"/>
        <w:rPr>
          <w:rFonts w:eastAsia="Times New Roman" w:cs="Arial"/>
          <w:szCs w:val="24"/>
        </w:rPr>
      </w:pPr>
    </w:p>
    <w:p w14:paraId="53CC7A3D" w14:textId="77777777" w:rsidR="00E10F42" w:rsidRPr="00E10F42" w:rsidRDefault="00E10F42" w:rsidP="00E10F42">
      <w:pPr>
        <w:spacing w:after="0" w:line="300" w:lineRule="atLeast"/>
        <w:jc w:val="center"/>
        <w:rPr>
          <w:rFonts w:eastAsia="Times New Roman" w:cs="Arial"/>
          <w:b/>
          <w:szCs w:val="24"/>
        </w:rPr>
      </w:pPr>
      <w:r w:rsidRPr="00E10F42">
        <w:rPr>
          <w:rFonts w:eastAsia="Times New Roman" w:cs="Arial"/>
          <w:b/>
          <w:szCs w:val="24"/>
        </w:rPr>
        <w:t>UNIVERSITY OF NORTHUMBRIA AT NEWCASTLE</w:t>
      </w:r>
    </w:p>
    <w:p w14:paraId="667A47C1" w14:textId="77777777" w:rsidR="00E10F42" w:rsidRPr="00E10F42" w:rsidRDefault="00E10F42" w:rsidP="00E10F42">
      <w:pPr>
        <w:spacing w:after="0" w:line="300" w:lineRule="atLeast"/>
        <w:jc w:val="center"/>
        <w:rPr>
          <w:rFonts w:eastAsia="Times New Roman" w:cs="Arial"/>
          <w:b/>
          <w:szCs w:val="24"/>
        </w:rPr>
      </w:pPr>
    </w:p>
    <w:p w14:paraId="7C1FAFE5" w14:textId="77777777" w:rsidR="00CE6609" w:rsidRDefault="00F56DD4" w:rsidP="00CE6609">
      <w:pPr>
        <w:spacing w:after="0" w:line="300" w:lineRule="atLeast"/>
        <w:jc w:val="center"/>
        <w:rPr>
          <w:rFonts w:eastAsia="Times New Roman" w:cs="Arial"/>
          <w:b/>
          <w:szCs w:val="24"/>
        </w:rPr>
      </w:pPr>
      <w:r>
        <w:rPr>
          <w:rFonts w:eastAsia="Times New Roman" w:cs="Arial"/>
          <w:b/>
          <w:szCs w:val="24"/>
        </w:rPr>
        <w:t>I AM NORTHUMBRIA GLOBAL</w:t>
      </w:r>
    </w:p>
    <w:p w14:paraId="66ABDCE6" w14:textId="77777777" w:rsidR="00F56DD4" w:rsidRDefault="00F56DD4" w:rsidP="00CE6609">
      <w:pPr>
        <w:spacing w:after="0" w:line="300" w:lineRule="atLeast"/>
        <w:jc w:val="center"/>
        <w:rPr>
          <w:rFonts w:eastAsia="Times New Roman" w:cs="Arial"/>
          <w:b/>
          <w:szCs w:val="24"/>
        </w:rPr>
      </w:pPr>
    </w:p>
    <w:p w14:paraId="6A46555E" w14:textId="77777777" w:rsidR="00F56DD4" w:rsidRDefault="00F56DD4" w:rsidP="00CE6609">
      <w:pPr>
        <w:spacing w:after="0" w:line="300" w:lineRule="atLeast"/>
        <w:jc w:val="center"/>
        <w:rPr>
          <w:rFonts w:eastAsia="Times New Roman" w:cs="Arial"/>
          <w:b/>
          <w:szCs w:val="24"/>
        </w:rPr>
      </w:pPr>
      <w:r>
        <w:rPr>
          <w:rFonts w:eastAsia="Times New Roman" w:cs="Arial"/>
          <w:b/>
          <w:szCs w:val="24"/>
        </w:rPr>
        <w:t>VIDEO SCHOLARSHIP</w:t>
      </w:r>
    </w:p>
    <w:p w14:paraId="2745F3FB" w14:textId="77777777" w:rsidR="00E10F42" w:rsidRPr="00E10F42" w:rsidRDefault="00E10F42" w:rsidP="00E10F42">
      <w:pPr>
        <w:spacing w:after="0" w:line="300" w:lineRule="atLeast"/>
        <w:jc w:val="center"/>
        <w:rPr>
          <w:rFonts w:eastAsia="Times New Roman" w:cs="Arial"/>
          <w:b/>
          <w:szCs w:val="24"/>
        </w:rPr>
      </w:pPr>
    </w:p>
    <w:p w14:paraId="41ADAF30" w14:textId="77777777" w:rsidR="00E10F42" w:rsidRPr="00E10F42" w:rsidRDefault="00E10F42" w:rsidP="00E10F42">
      <w:pPr>
        <w:spacing w:after="0" w:line="300" w:lineRule="atLeast"/>
        <w:jc w:val="center"/>
        <w:rPr>
          <w:rFonts w:eastAsia="Times New Roman" w:cs="Arial"/>
          <w:b/>
          <w:szCs w:val="24"/>
        </w:rPr>
      </w:pPr>
    </w:p>
    <w:p w14:paraId="3F269775" w14:textId="77777777" w:rsidR="00E10F42" w:rsidRPr="00E10F42" w:rsidRDefault="00E10F42" w:rsidP="00E10F42">
      <w:pPr>
        <w:spacing w:after="0" w:line="300" w:lineRule="atLeast"/>
        <w:jc w:val="center"/>
        <w:rPr>
          <w:rFonts w:eastAsia="Times New Roman" w:cs="Arial"/>
          <w:b/>
          <w:szCs w:val="24"/>
          <w:u w:val="single"/>
        </w:rPr>
      </w:pP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p>
    <w:p w14:paraId="468D473C" w14:textId="77777777" w:rsidR="00E10F42" w:rsidRPr="00E10F42" w:rsidRDefault="00E10F42" w:rsidP="00E10F42">
      <w:pPr>
        <w:spacing w:after="0" w:line="300" w:lineRule="atLeast"/>
        <w:jc w:val="center"/>
        <w:rPr>
          <w:rFonts w:eastAsia="Times New Roman" w:cs="Arial"/>
          <w:b/>
          <w:szCs w:val="24"/>
          <w:u w:val="single"/>
        </w:rPr>
      </w:pPr>
    </w:p>
    <w:p w14:paraId="34F29992" w14:textId="77777777" w:rsidR="00E10F42" w:rsidRPr="00E10F42" w:rsidRDefault="00CE6609" w:rsidP="00E10F42">
      <w:pPr>
        <w:spacing w:after="0" w:line="360" w:lineRule="auto"/>
        <w:jc w:val="center"/>
        <w:rPr>
          <w:rFonts w:eastAsia="Times New Roman" w:cs="Arial"/>
          <w:b/>
          <w:szCs w:val="24"/>
        </w:rPr>
      </w:pPr>
      <w:r>
        <w:rPr>
          <w:rFonts w:eastAsia="Times New Roman" w:cs="Arial"/>
          <w:b/>
          <w:szCs w:val="24"/>
        </w:rPr>
        <w:t xml:space="preserve">TERMS AND CONDITIONS </w:t>
      </w:r>
    </w:p>
    <w:p w14:paraId="59FA4889" w14:textId="77777777" w:rsidR="00E10F42" w:rsidRPr="00E10F42" w:rsidRDefault="00E10F42" w:rsidP="00E10F42">
      <w:pPr>
        <w:spacing w:after="0" w:line="300" w:lineRule="atLeast"/>
        <w:jc w:val="center"/>
        <w:rPr>
          <w:rFonts w:eastAsia="Times New Roman" w:cs="Arial"/>
          <w:b/>
          <w:szCs w:val="24"/>
          <w:u w:val="single"/>
        </w:rPr>
      </w:pP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p>
    <w:p w14:paraId="71BD8915" w14:textId="77777777" w:rsidR="00E10F42" w:rsidRPr="00E10F42" w:rsidRDefault="00E10F42" w:rsidP="00E10F42">
      <w:pPr>
        <w:spacing w:after="0" w:line="300" w:lineRule="atLeast"/>
        <w:jc w:val="center"/>
        <w:rPr>
          <w:rFonts w:eastAsia="Times New Roman" w:cs="Arial"/>
          <w:b/>
          <w:szCs w:val="24"/>
          <w:u w:val="single"/>
        </w:rPr>
      </w:pPr>
    </w:p>
    <w:p w14:paraId="0F40D841" w14:textId="77777777" w:rsidR="00E10F42" w:rsidRPr="00E10F42" w:rsidRDefault="00E10F42" w:rsidP="00E10F42">
      <w:pPr>
        <w:spacing w:after="0" w:line="300" w:lineRule="atLeast"/>
        <w:jc w:val="center"/>
        <w:rPr>
          <w:rFonts w:eastAsia="Times New Roman" w:cs="Arial"/>
          <w:b/>
          <w:szCs w:val="24"/>
          <w:u w:val="single"/>
        </w:rPr>
      </w:pPr>
    </w:p>
    <w:p w14:paraId="45B4DF33" w14:textId="77777777" w:rsidR="00E10F42" w:rsidRPr="00E10F42" w:rsidRDefault="00E10F42" w:rsidP="00E10F42">
      <w:pPr>
        <w:spacing w:after="0" w:line="300" w:lineRule="atLeast"/>
        <w:jc w:val="center"/>
        <w:rPr>
          <w:rFonts w:eastAsia="Times New Roman" w:cs="Arial"/>
          <w:b/>
          <w:szCs w:val="24"/>
          <w:u w:val="single"/>
        </w:rPr>
      </w:pPr>
    </w:p>
    <w:p w14:paraId="46E37A19" w14:textId="77777777" w:rsidR="00E10F42" w:rsidRPr="00E10F42" w:rsidRDefault="00E10F42" w:rsidP="00E10F42">
      <w:pPr>
        <w:spacing w:after="0" w:line="300" w:lineRule="atLeast"/>
        <w:jc w:val="center"/>
        <w:rPr>
          <w:rFonts w:eastAsia="Times New Roman" w:cs="Arial"/>
          <w:b/>
          <w:szCs w:val="24"/>
          <w:u w:val="single"/>
        </w:rPr>
      </w:pPr>
    </w:p>
    <w:p w14:paraId="1FCFF15E" w14:textId="77777777" w:rsidR="00120A0D" w:rsidRDefault="00120A0D" w:rsidP="00120A0D">
      <w:pPr>
        <w:jc w:val="center"/>
        <w:rPr>
          <w:rFonts w:cs="Arial"/>
          <w:szCs w:val="24"/>
          <w:u w:val="single"/>
        </w:rPr>
      </w:pPr>
    </w:p>
    <w:p w14:paraId="076B664A" w14:textId="77777777" w:rsidR="00C2029B" w:rsidRPr="00120A0D" w:rsidRDefault="00C2029B" w:rsidP="00120A0D">
      <w:pPr>
        <w:jc w:val="center"/>
        <w:rPr>
          <w:rFonts w:cs="Arial"/>
          <w:szCs w:val="24"/>
          <w:u w:val="single"/>
        </w:rPr>
      </w:pPr>
    </w:p>
    <w:p w14:paraId="3E3FCEC5" w14:textId="77777777" w:rsidR="00120A0D" w:rsidRPr="00120A0D" w:rsidRDefault="00120A0D" w:rsidP="00120A0D">
      <w:pPr>
        <w:jc w:val="center"/>
        <w:rPr>
          <w:rFonts w:cs="Arial"/>
          <w:szCs w:val="24"/>
          <w:u w:val="single"/>
        </w:rPr>
      </w:pPr>
    </w:p>
    <w:p w14:paraId="30EC23A6" w14:textId="77777777" w:rsidR="00E10F42" w:rsidRDefault="00E10F42" w:rsidP="00120A0D">
      <w:pPr>
        <w:rPr>
          <w:rFonts w:cs="Arial"/>
          <w:szCs w:val="24"/>
        </w:rPr>
      </w:pPr>
    </w:p>
    <w:p w14:paraId="6E20671A" w14:textId="77777777" w:rsidR="00E10F42" w:rsidRDefault="00E10F42" w:rsidP="00120A0D">
      <w:pPr>
        <w:rPr>
          <w:rFonts w:cs="Arial"/>
          <w:szCs w:val="24"/>
        </w:rPr>
      </w:pPr>
    </w:p>
    <w:p w14:paraId="6C203B71" w14:textId="77777777" w:rsidR="00E10F42" w:rsidRPr="00120A0D" w:rsidRDefault="00E10F42" w:rsidP="00120A0D">
      <w:pPr>
        <w:rPr>
          <w:rFonts w:cs="Arial"/>
          <w:szCs w:val="24"/>
        </w:rPr>
      </w:pPr>
    </w:p>
    <w:p w14:paraId="2B954694" w14:textId="77777777" w:rsidR="00741942" w:rsidRPr="00120A0D" w:rsidRDefault="00741942" w:rsidP="00120A0D">
      <w:pPr>
        <w:rPr>
          <w:rFonts w:cs="Arial"/>
          <w:szCs w:val="24"/>
        </w:rPr>
      </w:pPr>
    </w:p>
    <w:p w14:paraId="18C15E3B" w14:textId="77777777" w:rsidR="00741942" w:rsidRPr="00120A0D" w:rsidRDefault="00741942" w:rsidP="00120A0D">
      <w:pPr>
        <w:rPr>
          <w:rFonts w:cs="Arial"/>
          <w:szCs w:val="24"/>
        </w:rPr>
      </w:pPr>
    </w:p>
    <w:p w14:paraId="4D48B554" w14:textId="77777777" w:rsidR="00741942" w:rsidRPr="00120A0D" w:rsidRDefault="00E10F42" w:rsidP="00E10F42">
      <w:pPr>
        <w:jc w:val="center"/>
        <w:rPr>
          <w:rFonts w:cs="Arial"/>
          <w:szCs w:val="24"/>
        </w:rPr>
      </w:pPr>
      <w:r w:rsidRPr="00E10F42">
        <w:rPr>
          <w:rFonts w:ascii="Calibri" w:eastAsia="Times New Roman" w:hAnsi="Calibri" w:cs="Arial"/>
          <w:noProof/>
          <w:color w:val="1F497D"/>
          <w:sz w:val="22"/>
          <w:szCs w:val="24"/>
          <w:lang w:eastAsia="zh-CN"/>
        </w:rPr>
        <w:drawing>
          <wp:inline distT="0" distB="0" distL="0" distR="0" wp14:anchorId="485E621C" wp14:editId="67E69574">
            <wp:extent cx="1819275" cy="542925"/>
            <wp:effectExtent l="0" t="0" r="9525" b="9525"/>
            <wp:docPr id="1" name="Picture 1" descr="Screen Shot 2013-06-03 at 22.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06-03 at 22.30.11.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14:paraId="796144AF" w14:textId="77777777" w:rsidR="00524CFF" w:rsidRDefault="00524CFF">
      <w:pPr>
        <w:spacing w:after="200" w:line="276" w:lineRule="auto"/>
        <w:jc w:val="left"/>
        <w:rPr>
          <w:rFonts w:cs="Arial"/>
          <w:b/>
          <w:szCs w:val="24"/>
        </w:rPr>
      </w:pPr>
      <w:r>
        <w:rPr>
          <w:rFonts w:cs="Arial"/>
          <w:b/>
          <w:szCs w:val="24"/>
        </w:rPr>
        <w:br w:type="page"/>
      </w:r>
    </w:p>
    <w:p w14:paraId="2394E05E" w14:textId="77777777" w:rsidR="006A21ED" w:rsidRDefault="006A21ED" w:rsidP="00120A0D">
      <w:pPr>
        <w:rPr>
          <w:rFonts w:cs="Arial"/>
          <w:b/>
          <w:szCs w:val="24"/>
        </w:rPr>
        <w:sectPr w:rsidR="006A21ED" w:rsidSect="0070630F">
          <w:footerReference w:type="default" r:id="rId10"/>
          <w:footerReference w:type="first" r:id="rId11"/>
          <w:type w:val="continuous"/>
          <w:pgSz w:w="11906" w:h="16838" w:code="9"/>
          <w:pgMar w:top="1440" w:right="1080" w:bottom="1440" w:left="1080" w:header="706" w:footer="706" w:gutter="0"/>
          <w:paperSrc w:first="2" w:other="2"/>
          <w:pgNumType w:start="1"/>
          <w:cols w:space="708"/>
          <w:titlePg/>
          <w:docGrid w:linePitch="360"/>
        </w:sectPr>
      </w:pPr>
    </w:p>
    <w:p w14:paraId="2170341E" w14:textId="77777777" w:rsidR="00D37E92" w:rsidRPr="00120A0D" w:rsidRDefault="000C64EA" w:rsidP="00120A0D">
      <w:pPr>
        <w:pStyle w:val="Level1Heading"/>
      </w:pPr>
      <w:bookmarkStart w:id="0" w:name="_Ref384806884"/>
      <w:bookmarkStart w:id="1" w:name="_Ref385426846"/>
      <w:r w:rsidRPr="00120A0D">
        <w:lastRenderedPageBreak/>
        <w:t>Definitions</w:t>
      </w:r>
      <w:bookmarkEnd w:id="0"/>
      <w:bookmarkEnd w:id="1"/>
    </w:p>
    <w:p w14:paraId="688C1EB0" w14:textId="77777777" w:rsidR="00D37E92" w:rsidRPr="00120A0D" w:rsidRDefault="00283991" w:rsidP="009E0C56">
      <w:pPr>
        <w:pStyle w:val="Body1"/>
      </w:pPr>
      <w:r>
        <w:t xml:space="preserve">In these Terms and Conditions (“the </w:t>
      </w:r>
      <w:r w:rsidR="00FE68E0">
        <w:t>Conditions</w:t>
      </w:r>
      <w:r>
        <w:t xml:space="preserve">”), the following Definitions shall have the meaning set out opposite. </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6946"/>
      </w:tblGrid>
      <w:tr w:rsidR="00682FE7" w:rsidRPr="00120A0D" w14:paraId="30E9A4DA" w14:textId="77777777" w:rsidTr="008C32AB">
        <w:trPr>
          <w:trHeight w:val="80"/>
        </w:trPr>
        <w:tc>
          <w:tcPr>
            <w:tcW w:w="2504" w:type="dxa"/>
          </w:tcPr>
          <w:p w14:paraId="37854E4A" w14:textId="5BB7756F" w:rsidR="00682FE7" w:rsidRDefault="00682FE7" w:rsidP="000109C4">
            <w:pPr>
              <w:jc w:val="left"/>
              <w:rPr>
                <w:b/>
              </w:rPr>
            </w:pPr>
            <w:r>
              <w:rPr>
                <w:b/>
              </w:rPr>
              <w:t>Academic Excellence Scholarship</w:t>
            </w:r>
          </w:p>
        </w:tc>
        <w:tc>
          <w:tcPr>
            <w:tcW w:w="6946" w:type="dxa"/>
          </w:tcPr>
          <w:p w14:paraId="10192D40" w14:textId="54A38D04" w:rsidR="00682FE7" w:rsidRDefault="00682FE7" w:rsidP="000109C4">
            <w:r>
              <w:t xml:space="preserve">A scholarship </w:t>
            </w:r>
            <w:proofErr w:type="gramStart"/>
            <w:r>
              <w:t>programme which</w:t>
            </w:r>
            <w:proofErr w:type="gramEnd"/>
            <w:r>
              <w:t xml:space="preserve"> offers £2,000 to students from EU member states (excluding the United Kingdom) who meet specific academic criteria. </w:t>
            </w:r>
          </w:p>
        </w:tc>
      </w:tr>
      <w:tr w:rsidR="000B2F9C" w:rsidRPr="00120A0D" w14:paraId="319B71FC" w14:textId="77777777" w:rsidTr="008C32AB">
        <w:trPr>
          <w:trHeight w:val="80"/>
        </w:trPr>
        <w:tc>
          <w:tcPr>
            <w:tcW w:w="2504" w:type="dxa"/>
          </w:tcPr>
          <w:p w14:paraId="62824431" w14:textId="77777777" w:rsidR="000B2F9C" w:rsidRPr="000B2F9C" w:rsidRDefault="000B2F9C" w:rsidP="000109C4">
            <w:pPr>
              <w:jc w:val="left"/>
              <w:rPr>
                <w:b/>
              </w:rPr>
            </w:pPr>
            <w:r>
              <w:rPr>
                <w:b/>
              </w:rPr>
              <w:t>Applicant</w:t>
            </w:r>
          </w:p>
        </w:tc>
        <w:tc>
          <w:tcPr>
            <w:tcW w:w="6946" w:type="dxa"/>
          </w:tcPr>
          <w:p w14:paraId="3A7EE81D" w14:textId="77777777" w:rsidR="000B2F9C" w:rsidRPr="000B2F9C" w:rsidRDefault="000B2F9C" w:rsidP="000109C4">
            <w:r>
              <w:t xml:space="preserve">A potential student of Northumbria ordinarily domiciled in an EU member state excluding the UK. </w:t>
            </w:r>
          </w:p>
        </w:tc>
      </w:tr>
      <w:tr w:rsidR="00D5778D" w:rsidRPr="00120A0D" w14:paraId="2DCE8DFA" w14:textId="77777777" w:rsidTr="008C32AB">
        <w:trPr>
          <w:trHeight w:val="80"/>
        </w:trPr>
        <w:tc>
          <w:tcPr>
            <w:tcW w:w="2504" w:type="dxa"/>
          </w:tcPr>
          <w:p w14:paraId="022908DA" w14:textId="366D3483" w:rsidR="00D5778D" w:rsidRPr="000B2F9C" w:rsidRDefault="00D5778D" w:rsidP="000109C4">
            <w:pPr>
              <w:jc w:val="left"/>
              <w:rPr>
                <w:b/>
              </w:rPr>
            </w:pPr>
            <w:r>
              <w:rPr>
                <w:b/>
              </w:rPr>
              <w:t>Full Scholarship Award</w:t>
            </w:r>
          </w:p>
        </w:tc>
        <w:tc>
          <w:tcPr>
            <w:tcW w:w="6946" w:type="dxa"/>
          </w:tcPr>
          <w:p w14:paraId="7B4554AE" w14:textId="1ACB865D" w:rsidR="00D5778D" w:rsidRPr="000B2F9C" w:rsidRDefault="00D5778D" w:rsidP="000109C4">
            <w:r w:rsidRPr="00C94A76">
              <w:t>The sum of £9,250 which is equivalent to Year 1 Programme Fees at Northumbria</w:t>
            </w:r>
          </w:p>
        </w:tc>
      </w:tr>
      <w:tr w:rsidR="00D5778D" w:rsidRPr="00120A0D" w14:paraId="13BEFAD6" w14:textId="77777777" w:rsidTr="008C32AB">
        <w:trPr>
          <w:trHeight w:val="80"/>
        </w:trPr>
        <w:tc>
          <w:tcPr>
            <w:tcW w:w="2504" w:type="dxa"/>
          </w:tcPr>
          <w:p w14:paraId="0DFE9412" w14:textId="07CB3C3A" w:rsidR="00D5778D" w:rsidRPr="000B2F9C" w:rsidRDefault="00D5778D" w:rsidP="000109C4">
            <w:pPr>
              <w:jc w:val="left"/>
              <w:rPr>
                <w:b/>
              </w:rPr>
            </w:pPr>
            <w:r>
              <w:rPr>
                <w:b/>
              </w:rPr>
              <w:t>Half Scholarship Award</w:t>
            </w:r>
          </w:p>
        </w:tc>
        <w:tc>
          <w:tcPr>
            <w:tcW w:w="6946" w:type="dxa"/>
          </w:tcPr>
          <w:p w14:paraId="7A832212" w14:textId="1E43C811" w:rsidR="00D5778D" w:rsidRPr="000B2F9C" w:rsidRDefault="00D5778D" w:rsidP="000109C4">
            <w:r>
              <w:t>The sum of £4,</w:t>
            </w:r>
            <w:r w:rsidR="004557E3">
              <w:t>62</w:t>
            </w:r>
            <w:r>
              <w:t xml:space="preserve">5 which is equivalent to half the Year 1 Programme Fees at Northumbria </w:t>
            </w:r>
          </w:p>
        </w:tc>
      </w:tr>
      <w:tr w:rsidR="004658D6" w:rsidRPr="00120A0D" w14:paraId="318E88C4" w14:textId="77777777" w:rsidTr="008C32AB">
        <w:trPr>
          <w:trHeight w:val="80"/>
        </w:trPr>
        <w:tc>
          <w:tcPr>
            <w:tcW w:w="2504" w:type="dxa"/>
          </w:tcPr>
          <w:p w14:paraId="33709508" w14:textId="77777777" w:rsidR="004658D6" w:rsidRPr="000B2F9C" w:rsidRDefault="000B2F9C" w:rsidP="000109C4">
            <w:pPr>
              <w:jc w:val="left"/>
              <w:rPr>
                <w:b/>
              </w:rPr>
            </w:pPr>
            <w:r w:rsidRPr="000B2F9C">
              <w:rPr>
                <w:b/>
              </w:rPr>
              <w:t>International Representative</w:t>
            </w:r>
          </w:p>
        </w:tc>
        <w:tc>
          <w:tcPr>
            <w:tcW w:w="6946" w:type="dxa"/>
          </w:tcPr>
          <w:p w14:paraId="01122E80" w14:textId="77777777" w:rsidR="004658D6" w:rsidRPr="000B2F9C" w:rsidRDefault="00544152" w:rsidP="000109C4">
            <w:r w:rsidRPr="000B2F9C">
              <w:t xml:space="preserve">An individual, company or other organisation providing services on a commercial basis to help students gain places on study programmes overseas.  </w:t>
            </w:r>
          </w:p>
        </w:tc>
      </w:tr>
      <w:tr w:rsidR="00524CFF" w:rsidRPr="00120A0D" w14:paraId="13F5266F" w14:textId="77777777" w:rsidTr="008C32AB">
        <w:trPr>
          <w:trHeight w:val="80"/>
        </w:trPr>
        <w:tc>
          <w:tcPr>
            <w:tcW w:w="2504" w:type="dxa"/>
          </w:tcPr>
          <w:p w14:paraId="44219DBF" w14:textId="77777777" w:rsidR="00524CFF" w:rsidRPr="00A70A83" w:rsidRDefault="00524CFF" w:rsidP="000109C4">
            <w:pPr>
              <w:jc w:val="left"/>
              <w:rPr>
                <w:b/>
              </w:rPr>
            </w:pPr>
            <w:r w:rsidRPr="00A70A83">
              <w:rPr>
                <w:b/>
              </w:rPr>
              <w:t>Programme</w:t>
            </w:r>
          </w:p>
        </w:tc>
        <w:tc>
          <w:tcPr>
            <w:tcW w:w="6946" w:type="dxa"/>
          </w:tcPr>
          <w:p w14:paraId="58AD85DC" w14:textId="6C306B1A" w:rsidR="00524CFF" w:rsidRPr="00A70A83" w:rsidRDefault="00283991" w:rsidP="00A65550">
            <w:r w:rsidRPr="00A70A83">
              <w:t>A</w:t>
            </w:r>
            <w:r w:rsidR="00E0507A" w:rsidRPr="00A70A83">
              <w:t>ny</w:t>
            </w:r>
            <w:r w:rsidRPr="00A70A83">
              <w:t xml:space="preserve"> </w:t>
            </w:r>
            <w:r w:rsidR="00AB51D6" w:rsidRPr="00A70A83">
              <w:t xml:space="preserve">full time </w:t>
            </w:r>
            <w:r w:rsidR="00A70A83" w:rsidRPr="00A70A83">
              <w:t xml:space="preserve">undergraduate </w:t>
            </w:r>
            <w:r w:rsidRPr="00A70A83">
              <w:t>programme delivered on Northumbria’s campuses in the UK</w:t>
            </w:r>
            <w:r w:rsidR="00A70A83">
              <w:t xml:space="preserve"> the duration of which shall be for three years or more</w:t>
            </w:r>
            <w:r w:rsidR="005B265D" w:rsidRPr="00A70A83">
              <w:t xml:space="preserve">.  For the avoidance of doubt </w:t>
            </w:r>
            <w:proofErr w:type="gramStart"/>
            <w:r w:rsidR="005B265D" w:rsidRPr="00A70A83">
              <w:t>distance</w:t>
            </w:r>
            <w:proofErr w:type="gramEnd"/>
            <w:r w:rsidR="005B265D" w:rsidRPr="00A70A83">
              <w:t xml:space="preserve"> learning</w:t>
            </w:r>
            <w:r w:rsidR="00685EB7">
              <w:t xml:space="preserve"> and part time</w:t>
            </w:r>
            <w:r w:rsidR="005B265D" w:rsidRPr="00A70A83">
              <w:t xml:space="preserve"> </w:t>
            </w:r>
            <w:r w:rsidR="00F148A2" w:rsidRPr="00A70A83">
              <w:t>programmes</w:t>
            </w:r>
            <w:r w:rsidR="005B265D" w:rsidRPr="00A70A83">
              <w:t xml:space="preserve"> are excluded.</w:t>
            </w:r>
          </w:p>
        </w:tc>
      </w:tr>
      <w:tr w:rsidR="00381C69" w:rsidRPr="00120A0D" w14:paraId="6979CD55" w14:textId="77777777" w:rsidTr="008C32AB">
        <w:trPr>
          <w:trHeight w:val="80"/>
        </w:trPr>
        <w:tc>
          <w:tcPr>
            <w:tcW w:w="2504" w:type="dxa"/>
          </w:tcPr>
          <w:p w14:paraId="0B597C04" w14:textId="49482B67" w:rsidR="00381C69" w:rsidRPr="00A70A83" w:rsidRDefault="00381C69" w:rsidP="000109C4">
            <w:pPr>
              <w:jc w:val="left"/>
              <w:rPr>
                <w:b/>
              </w:rPr>
            </w:pPr>
            <w:r>
              <w:rPr>
                <w:b/>
              </w:rPr>
              <w:t>Programme Fees</w:t>
            </w:r>
          </w:p>
        </w:tc>
        <w:tc>
          <w:tcPr>
            <w:tcW w:w="6946" w:type="dxa"/>
          </w:tcPr>
          <w:p w14:paraId="02F76F69" w14:textId="7B72228D" w:rsidR="00381C69" w:rsidRPr="00A70A83" w:rsidRDefault="00381C69" w:rsidP="00A65550">
            <w:r>
              <w:t>The full tuition fees payable for a Programme</w:t>
            </w:r>
          </w:p>
        </w:tc>
      </w:tr>
      <w:tr w:rsidR="00071CA5" w:rsidRPr="00120A0D" w14:paraId="45C9AF1E" w14:textId="77777777" w:rsidTr="008C32AB">
        <w:trPr>
          <w:trHeight w:val="80"/>
        </w:trPr>
        <w:tc>
          <w:tcPr>
            <w:tcW w:w="2504" w:type="dxa"/>
          </w:tcPr>
          <w:p w14:paraId="3ED03E2D" w14:textId="77777777" w:rsidR="00071CA5" w:rsidRPr="00071CA5" w:rsidRDefault="00071CA5" w:rsidP="001331FB">
            <w:pPr>
              <w:ind w:left="720" w:hanging="720"/>
              <w:jc w:val="left"/>
              <w:rPr>
                <w:b/>
              </w:rPr>
            </w:pPr>
            <w:r w:rsidRPr="00071CA5">
              <w:rPr>
                <w:b/>
              </w:rPr>
              <w:t>Restricted Content</w:t>
            </w:r>
          </w:p>
        </w:tc>
        <w:tc>
          <w:tcPr>
            <w:tcW w:w="6946" w:type="dxa"/>
          </w:tcPr>
          <w:p w14:paraId="55EE139F" w14:textId="77777777" w:rsidR="00071CA5" w:rsidRPr="00071CA5" w:rsidRDefault="00071CA5" w:rsidP="001331FB">
            <w:pPr>
              <w:ind w:left="720" w:hanging="720"/>
              <w:rPr>
                <w:rFonts w:cs="Arial"/>
                <w:szCs w:val="24"/>
              </w:rPr>
            </w:pPr>
            <w:r w:rsidRPr="00071CA5">
              <w:rPr>
                <w:rFonts w:cs="Arial"/>
                <w:szCs w:val="24"/>
              </w:rPr>
              <w:t>Means any content that:</w:t>
            </w:r>
          </w:p>
          <w:p w14:paraId="29739B59" w14:textId="77777777" w:rsidR="00071CA5" w:rsidRPr="00071CA5" w:rsidRDefault="00071CA5" w:rsidP="00071CA5">
            <w:pPr>
              <w:pStyle w:val="ListParagraph"/>
              <w:numPr>
                <w:ilvl w:val="0"/>
                <w:numId w:val="26"/>
              </w:numPr>
            </w:pPr>
            <w:r w:rsidRPr="00071CA5">
              <w:rPr>
                <w:rFonts w:ascii="Arial" w:hAnsi="Arial" w:cs="Arial"/>
                <w:sz w:val="24"/>
                <w:szCs w:val="24"/>
              </w:rPr>
              <w:t>Infringes any third party’s copyrights</w:t>
            </w:r>
            <w:r>
              <w:rPr>
                <w:rFonts w:ascii="Arial" w:hAnsi="Arial" w:cs="Arial"/>
                <w:sz w:val="24"/>
                <w:szCs w:val="24"/>
              </w:rPr>
              <w:t xml:space="preserve"> or other rights (e.g. trademark, privacy rights, etc.);</w:t>
            </w:r>
          </w:p>
          <w:p w14:paraId="531B5DFA" w14:textId="77777777" w:rsidR="00071CA5" w:rsidRPr="00071CA5" w:rsidRDefault="00071CA5" w:rsidP="00071CA5">
            <w:pPr>
              <w:pStyle w:val="ListParagraph"/>
              <w:numPr>
                <w:ilvl w:val="0"/>
                <w:numId w:val="26"/>
              </w:numPr>
            </w:pPr>
            <w:r>
              <w:rPr>
                <w:rFonts w:ascii="Arial" w:hAnsi="Arial" w:cs="Arial"/>
                <w:sz w:val="24"/>
                <w:szCs w:val="24"/>
              </w:rPr>
              <w:t>Contains sexually explicit content or pornography;</w:t>
            </w:r>
          </w:p>
          <w:p w14:paraId="5BF125F2" w14:textId="77777777" w:rsidR="00071CA5" w:rsidRPr="00071CA5" w:rsidRDefault="00071CA5" w:rsidP="00071CA5">
            <w:pPr>
              <w:pStyle w:val="ListParagraph"/>
              <w:numPr>
                <w:ilvl w:val="0"/>
                <w:numId w:val="26"/>
              </w:numPr>
            </w:pPr>
            <w:r>
              <w:rPr>
                <w:rFonts w:ascii="Arial" w:hAnsi="Arial" w:cs="Arial"/>
                <w:sz w:val="24"/>
                <w:szCs w:val="24"/>
              </w:rPr>
              <w:t xml:space="preserve">Contains hateful, defamatory or discriminatory content or incites hatred against any individual or group; </w:t>
            </w:r>
          </w:p>
          <w:p w14:paraId="4D49A4DB" w14:textId="77777777" w:rsidR="00071CA5" w:rsidRPr="00071CA5" w:rsidRDefault="00071CA5" w:rsidP="00071CA5">
            <w:pPr>
              <w:pStyle w:val="ListParagraph"/>
              <w:numPr>
                <w:ilvl w:val="0"/>
                <w:numId w:val="26"/>
              </w:numPr>
            </w:pPr>
            <w:r>
              <w:rPr>
                <w:rFonts w:ascii="Arial" w:hAnsi="Arial" w:cs="Arial"/>
                <w:sz w:val="24"/>
                <w:szCs w:val="24"/>
              </w:rPr>
              <w:t>Exploits minors;</w:t>
            </w:r>
          </w:p>
          <w:p w14:paraId="1D464DA3" w14:textId="77777777" w:rsidR="00071CA5" w:rsidRPr="00071CA5" w:rsidRDefault="00071CA5" w:rsidP="00071CA5">
            <w:pPr>
              <w:pStyle w:val="ListParagraph"/>
              <w:numPr>
                <w:ilvl w:val="0"/>
                <w:numId w:val="26"/>
              </w:numPr>
            </w:pPr>
            <w:r>
              <w:rPr>
                <w:rFonts w:ascii="Arial" w:hAnsi="Arial" w:cs="Arial"/>
                <w:sz w:val="24"/>
                <w:szCs w:val="24"/>
              </w:rPr>
              <w:t>Depicts cruelty, unlawful acts or extreme violence;</w:t>
            </w:r>
          </w:p>
          <w:p w14:paraId="2D1D2528" w14:textId="77777777" w:rsidR="00071CA5" w:rsidRPr="00071CA5" w:rsidRDefault="00071CA5" w:rsidP="00071CA5">
            <w:pPr>
              <w:pStyle w:val="ListParagraph"/>
              <w:numPr>
                <w:ilvl w:val="0"/>
                <w:numId w:val="26"/>
              </w:numPr>
            </w:pPr>
            <w:r>
              <w:rPr>
                <w:rFonts w:ascii="Arial" w:hAnsi="Arial" w:cs="Arial"/>
                <w:sz w:val="24"/>
                <w:szCs w:val="24"/>
              </w:rPr>
              <w:t xml:space="preserve">Promotes fraudulent </w:t>
            </w:r>
            <w:r w:rsidR="000E2244">
              <w:rPr>
                <w:rFonts w:ascii="Arial" w:hAnsi="Arial" w:cs="Arial"/>
                <w:sz w:val="24"/>
                <w:szCs w:val="24"/>
              </w:rPr>
              <w:t>business</w:t>
            </w:r>
            <w:r>
              <w:rPr>
                <w:rFonts w:ascii="Arial" w:hAnsi="Arial" w:cs="Arial"/>
                <w:sz w:val="24"/>
                <w:szCs w:val="24"/>
              </w:rPr>
              <w:t>;</w:t>
            </w:r>
          </w:p>
          <w:p w14:paraId="5227392F" w14:textId="77777777" w:rsidR="00071CA5" w:rsidRPr="00071CA5" w:rsidRDefault="00071CA5" w:rsidP="006B201B">
            <w:pPr>
              <w:pStyle w:val="ListParagraph"/>
              <w:numPr>
                <w:ilvl w:val="0"/>
                <w:numId w:val="26"/>
              </w:numPr>
            </w:pPr>
            <w:r>
              <w:rPr>
                <w:rFonts w:ascii="Arial" w:hAnsi="Arial" w:cs="Arial"/>
                <w:sz w:val="24"/>
                <w:szCs w:val="24"/>
              </w:rPr>
              <w:t xml:space="preserve">Breaches any law. </w:t>
            </w:r>
          </w:p>
        </w:tc>
      </w:tr>
      <w:tr w:rsidR="00682FE7" w:rsidRPr="00120A0D" w14:paraId="3625C16A" w14:textId="77777777" w:rsidTr="008C32AB">
        <w:trPr>
          <w:trHeight w:val="80"/>
        </w:trPr>
        <w:tc>
          <w:tcPr>
            <w:tcW w:w="2504" w:type="dxa"/>
          </w:tcPr>
          <w:p w14:paraId="06381F83" w14:textId="665FB363" w:rsidR="00682FE7" w:rsidRDefault="00682FE7" w:rsidP="00682FE7">
            <w:pPr>
              <w:jc w:val="left"/>
              <w:rPr>
                <w:b/>
              </w:rPr>
            </w:pPr>
            <w:r>
              <w:rPr>
                <w:b/>
              </w:rPr>
              <w:t>Scholarship</w:t>
            </w:r>
          </w:p>
        </w:tc>
        <w:tc>
          <w:tcPr>
            <w:tcW w:w="6946" w:type="dxa"/>
          </w:tcPr>
          <w:p w14:paraId="321DA3E8" w14:textId="0A8B0038" w:rsidR="00682FE7" w:rsidRDefault="00682FE7" w:rsidP="00570730">
            <w:r>
              <w:t>The “I am Northumbria Global” Scholarship 201</w:t>
            </w:r>
            <w:r w:rsidR="00570730">
              <w:t>8</w:t>
            </w:r>
          </w:p>
        </w:tc>
      </w:tr>
      <w:tr w:rsidR="00682FE7" w:rsidRPr="00120A0D" w14:paraId="48139BCF" w14:textId="77777777" w:rsidTr="008C32AB">
        <w:trPr>
          <w:trHeight w:val="80"/>
        </w:trPr>
        <w:tc>
          <w:tcPr>
            <w:tcW w:w="2504" w:type="dxa"/>
          </w:tcPr>
          <w:p w14:paraId="2CE6322A" w14:textId="77777777" w:rsidR="00682FE7" w:rsidRPr="00F56DD4" w:rsidRDefault="00682FE7" w:rsidP="00682FE7">
            <w:pPr>
              <w:jc w:val="left"/>
              <w:rPr>
                <w:b/>
              </w:rPr>
            </w:pPr>
            <w:r>
              <w:rPr>
                <w:b/>
              </w:rPr>
              <w:t>Scholarship Award</w:t>
            </w:r>
          </w:p>
        </w:tc>
        <w:tc>
          <w:tcPr>
            <w:tcW w:w="6946" w:type="dxa"/>
          </w:tcPr>
          <w:p w14:paraId="161F412A" w14:textId="64B5AD1D" w:rsidR="00682FE7" w:rsidRPr="00F56DD4" w:rsidRDefault="00D5778D" w:rsidP="00682FE7">
            <w:r>
              <w:t>Either the Full Scholarship Award or the Half Scholarship Award</w:t>
            </w:r>
          </w:p>
        </w:tc>
      </w:tr>
    </w:tbl>
    <w:p w14:paraId="334D2CD7" w14:textId="178B34D3" w:rsidR="00564D83" w:rsidRDefault="00564D83" w:rsidP="00564D83">
      <w:pPr>
        <w:pStyle w:val="Level1"/>
        <w:numPr>
          <w:ilvl w:val="0"/>
          <w:numId w:val="0"/>
        </w:numPr>
        <w:ind w:left="432"/>
      </w:pPr>
      <w:r>
        <w:br/>
        <w:t>In order to increase the proportion of students from the EU at Northumbria, Northumbr</w:t>
      </w:r>
      <w:r w:rsidR="0078326D">
        <w:t xml:space="preserve">ia is offering </w:t>
      </w:r>
      <w:r w:rsidR="00FC0456">
        <w:t>eight</w:t>
      </w:r>
      <w:r w:rsidR="0078326D">
        <w:t xml:space="preserve"> Scholarship Awards</w:t>
      </w:r>
      <w:r>
        <w:t xml:space="preserve"> to </w:t>
      </w:r>
      <w:r w:rsidR="000B2F9C">
        <w:t>successful Applicants</w:t>
      </w:r>
      <w:r>
        <w:t xml:space="preserve"> </w:t>
      </w:r>
      <w:r w:rsidR="000B2F9C">
        <w:t>who enrol at</w:t>
      </w:r>
      <w:r w:rsidR="00570730">
        <w:t xml:space="preserve"> Northumbria in the 2018/19</w:t>
      </w:r>
      <w:r>
        <w:t xml:space="preserve"> academic year</w:t>
      </w:r>
      <w:r w:rsidR="0078326D">
        <w:t>.</w:t>
      </w:r>
    </w:p>
    <w:p w14:paraId="32BE0960" w14:textId="77777777" w:rsidR="0078326D" w:rsidRDefault="0078326D" w:rsidP="0078326D">
      <w:pPr>
        <w:pStyle w:val="Level1Heading"/>
      </w:pPr>
      <w:r>
        <w:lastRenderedPageBreak/>
        <w:t xml:space="preserve">Eligibility </w:t>
      </w:r>
    </w:p>
    <w:p w14:paraId="3F7A767A" w14:textId="73369919" w:rsidR="0078326D" w:rsidRDefault="0078326D" w:rsidP="0078326D">
      <w:pPr>
        <w:pStyle w:val="Level2"/>
      </w:pPr>
      <w:r>
        <w:t>In order to qualify for a</w:t>
      </w:r>
      <w:r w:rsidR="00D5778D">
        <w:t xml:space="preserve"> </w:t>
      </w:r>
      <w:r w:rsidR="00FC0456">
        <w:t>S</w:t>
      </w:r>
      <w:r>
        <w:t>cholarship</w:t>
      </w:r>
      <w:r w:rsidR="00FC0456">
        <w:t xml:space="preserve"> A</w:t>
      </w:r>
      <w:bookmarkStart w:id="2" w:name="_GoBack"/>
      <w:bookmarkEnd w:id="2"/>
      <w:r w:rsidR="006233B6">
        <w:t>ward</w:t>
      </w:r>
      <w:r>
        <w:t>, Applicants must meet the following criteria:</w:t>
      </w:r>
    </w:p>
    <w:p w14:paraId="581FEE8D" w14:textId="51246E2F" w:rsidR="0078326D" w:rsidRDefault="0078326D" w:rsidP="0078326D">
      <w:pPr>
        <w:pStyle w:val="Level3"/>
      </w:pPr>
      <w:proofErr w:type="gramStart"/>
      <w:r>
        <w:t>they</w:t>
      </w:r>
      <w:proofErr w:type="gramEnd"/>
      <w:r>
        <w:t xml:space="preserve"> must submit an application via UCAS for a place on a Programme.</w:t>
      </w:r>
    </w:p>
    <w:p w14:paraId="0F01111E" w14:textId="104069A2" w:rsidR="00A65550" w:rsidRDefault="0078326D" w:rsidP="0078326D">
      <w:pPr>
        <w:pStyle w:val="Level3"/>
      </w:pPr>
      <w:proofErr w:type="gramStart"/>
      <w:r>
        <w:t>they</w:t>
      </w:r>
      <w:proofErr w:type="gramEnd"/>
      <w:r>
        <w:t xml:space="preserve"> must join year 1 of the Programme commencing in September 201</w:t>
      </w:r>
      <w:r w:rsidR="00570730">
        <w:t>8</w:t>
      </w:r>
      <w:r>
        <w:t xml:space="preserve">. </w:t>
      </w:r>
    </w:p>
    <w:p w14:paraId="5C0F74F5" w14:textId="78F0D8C6" w:rsidR="0078326D" w:rsidRDefault="00F97119" w:rsidP="0078326D">
      <w:pPr>
        <w:pStyle w:val="Level3"/>
      </w:pPr>
      <w:r>
        <w:t>Applicants who defer their place to a later year of entry will not be eligible</w:t>
      </w:r>
      <w:r w:rsidR="00A65550">
        <w:t xml:space="preserve">. </w:t>
      </w:r>
      <w:r w:rsidR="0078326D">
        <w:t xml:space="preserve"> </w:t>
      </w:r>
    </w:p>
    <w:p w14:paraId="5806BDC2" w14:textId="78DCCDD4" w:rsidR="0078326D" w:rsidRDefault="00A65550" w:rsidP="0078326D">
      <w:pPr>
        <w:pStyle w:val="Level3"/>
      </w:pPr>
      <w:r>
        <w:t>Applicants</w:t>
      </w:r>
      <w:r w:rsidR="0078326D">
        <w:t xml:space="preserve"> cannot be an existing or former student at Northumbria University. </w:t>
      </w:r>
    </w:p>
    <w:p w14:paraId="15AAA4C1" w14:textId="2E79EE7D" w:rsidR="0078326D" w:rsidRDefault="00A65550" w:rsidP="0078326D">
      <w:pPr>
        <w:pStyle w:val="Level3"/>
      </w:pPr>
      <w:r>
        <w:t>Applicants</w:t>
      </w:r>
      <w:r w:rsidR="0078326D">
        <w:t xml:space="preserve"> must formally accept their offer from Northumbria University</w:t>
      </w:r>
      <w:r w:rsidR="00C0602E">
        <w:t xml:space="preserve"> as either a firm or insurance choice on UCAS</w:t>
      </w:r>
      <w:r w:rsidR="0078326D">
        <w:t>;</w:t>
      </w:r>
    </w:p>
    <w:p w14:paraId="4E7F3B75" w14:textId="3EB1F903" w:rsidR="0078326D" w:rsidRDefault="00A65550" w:rsidP="0078326D">
      <w:pPr>
        <w:pStyle w:val="Level3"/>
      </w:pPr>
      <w:r>
        <w:t>Applicants</w:t>
      </w:r>
      <w:r w:rsidR="0078326D">
        <w:t xml:space="preserve"> must obtain the</w:t>
      </w:r>
      <w:r w:rsidR="00C0602E">
        <w:t xml:space="preserve"> </w:t>
      </w:r>
      <w:r w:rsidR="0078326D">
        <w:t>qualifications required for admission to the Programme;</w:t>
      </w:r>
    </w:p>
    <w:p w14:paraId="0218CBF4" w14:textId="398A084A" w:rsidR="0078326D" w:rsidRDefault="00A65550" w:rsidP="0078326D">
      <w:pPr>
        <w:pStyle w:val="Level3"/>
      </w:pPr>
      <w:r>
        <w:t>Applicants</w:t>
      </w:r>
      <w:r w:rsidR="0078326D">
        <w:t xml:space="preserve"> must be ordinarily resident in an EU member state (excluding the UK) and be eligible to pay Home Fees. For the avoidance of doubt, the country of domicile of the applicant </w:t>
      </w:r>
      <w:proofErr w:type="gramStart"/>
      <w:r w:rsidR="0078326D">
        <w:t>will be determined</w:t>
      </w:r>
      <w:proofErr w:type="gramEnd"/>
      <w:r w:rsidR="0078326D">
        <w:t xml:space="preserve"> by the address detailed on the applicant’s original application for a place on a Programme.</w:t>
      </w:r>
    </w:p>
    <w:p w14:paraId="0C54F7F5" w14:textId="51958E93" w:rsidR="0078326D" w:rsidRDefault="0078326D" w:rsidP="0078326D">
      <w:pPr>
        <w:pStyle w:val="Level3"/>
      </w:pPr>
      <w:r>
        <w:t>Applicants with conditional offers are eligible to apply for the Scholarship but must fulfil the conditions of their offer.</w:t>
      </w:r>
    </w:p>
    <w:p w14:paraId="32B91AD8" w14:textId="4B8787BD" w:rsidR="0078326D" w:rsidRDefault="0078326D" w:rsidP="0078326D">
      <w:pPr>
        <w:pStyle w:val="Level3"/>
      </w:pPr>
      <w:r>
        <w:t xml:space="preserve">Applicants must not be party to an articulation agreement; </w:t>
      </w:r>
    </w:p>
    <w:p w14:paraId="02479AB8" w14:textId="7740C060" w:rsidR="0078326D" w:rsidRDefault="0078326D" w:rsidP="0078326D">
      <w:pPr>
        <w:pStyle w:val="Level3"/>
      </w:pPr>
      <w:r>
        <w:t>Employees, agents or contractors of Northumbria are not eligible for the Scholarship</w:t>
      </w:r>
      <w:r w:rsidR="006233B6">
        <w:t xml:space="preserve"> Award</w:t>
      </w:r>
      <w:r>
        <w:t>.</w:t>
      </w:r>
    </w:p>
    <w:p w14:paraId="1007294D" w14:textId="60199C7F" w:rsidR="0078326D" w:rsidRDefault="0078326D" w:rsidP="0078326D">
      <w:pPr>
        <w:pStyle w:val="Level2"/>
      </w:pPr>
      <w:r>
        <w:t xml:space="preserve">Applicants may be asked to provide additional information in order to confirm their eligibility for the </w:t>
      </w:r>
      <w:proofErr w:type="gramStart"/>
      <w:r>
        <w:t>Scholarship which</w:t>
      </w:r>
      <w:proofErr w:type="gramEnd"/>
      <w:r>
        <w:t xml:space="preserve"> must be provided within the deadline stipulated by Northumbria.  </w:t>
      </w:r>
    </w:p>
    <w:p w14:paraId="7DC81D64" w14:textId="77777777" w:rsidR="0078326D" w:rsidRDefault="0078326D" w:rsidP="0078326D">
      <w:pPr>
        <w:pStyle w:val="Level2"/>
      </w:pPr>
      <w:r>
        <w:t xml:space="preserve">Applicants who do not fulfil the above criteria </w:t>
      </w:r>
      <w:proofErr w:type="gramStart"/>
      <w:r>
        <w:t>will be disqualified</w:t>
      </w:r>
      <w:proofErr w:type="gramEnd"/>
      <w:r>
        <w:t xml:space="preserve"> from the application process.  </w:t>
      </w:r>
    </w:p>
    <w:p w14:paraId="011C7730" w14:textId="245847A4" w:rsidR="0078326D" w:rsidRDefault="0078326D" w:rsidP="0078326D">
      <w:pPr>
        <w:pStyle w:val="Level2"/>
      </w:pPr>
      <w:r w:rsidRPr="0090730C">
        <w:t xml:space="preserve">Applicants who intend to take advantage of a third party scholarship can apply to </w:t>
      </w:r>
      <w:proofErr w:type="gramStart"/>
      <w:r w:rsidRPr="0090730C">
        <w:t xml:space="preserve">the </w:t>
      </w:r>
      <w:r w:rsidR="00682FE7">
        <w:t>I</w:t>
      </w:r>
      <w:proofErr w:type="gramEnd"/>
      <w:r w:rsidR="00682FE7">
        <w:t xml:space="preserve"> am Northumbria Global </w:t>
      </w:r>
      <w:r w:rsidRPr="0090730C">
        <w:t>Sc</w:t>
      </w:r>
      <w:r w:rsidR="006233B6">
        <w:t>holarship</w:t>
      </w:r>
      <w:r w:rsidRPr="0090730C">
        <w:t>.</w:t>
      </w:r>
      <w:r w:rsidR="00682FE7">
        <w:t xml:space="preserve">  However, if a student </w:t>
      </w:r>
      <w:proofErr w:type="gramStart"/>
      <w:r w:rsidR="00682FE7">
        <w:t>is given</w:t>
      </w:r>
      <w:proofErr w:type="gramEnd"/>
      <w:r w:rsidR="00682FE7">
        <w:t xml:space="preserve"> a Scholarship Award for the I am Northumbria Global Scholarship they will not be eligible to receive an Academic Excellence Scholarship even if they meet the academic criteria for the Academic Excellence Scholarship. </w:t>
      </w:r>
      <w:r w:rsidRPr="0090730C">
        <w:t xml:space="preserve"> </w:t>
      </w:r>
      <w:r w:rsidR="006233B6">
        <w:t xml:space="preserve"> </w:t>
      </w:r>
    </w:p>
    <w:p w14:paraId="3C150CE2" w14:textId="51FA418E" w:rsidR="00210750" w:rsidRDefault="00210750" w:rsidP="00514B1A">
      <w:pPr>
        <w:pStyle w:val="Level1Heading"/>
      </w:pPr>
      <w:r>
        <w:t>The Scholarship application</w:t>
      </w:r>
      <w:r w:rsidR="000E2244" w:rsidRPr="000E2244">
        <w:rPr>
          <w:b w:val="0"/>
          <w:i/>
          <w:u w:val="none"/>
        </w:rPr>
        <w:t xml:space="preserve"> </w:t>
      </w:r>
    </w:p>
    <w:p w14:paraId="0E9C0688" w14:textId="77777777" w:rsidR="00210750" w:rsidRDefault="00210750" w:rsidP="00210750">
      <w:pPr>
        <w:pStyle w:val="Level2"/>
      </w:pPr>
      <w:r>
        <w:t xml:space="preserve">Applicants are invited to make a video of no longer than 30 seconds in duration </w:t>
      </w:r>
      <w:r w:rsidR="00071CA5">
        <w:t xml:space="preserve">which should </w:t>
      </w:r>
      <w:r w:rsidR="0090730C">
        <w:t>deal with</w:t>
      </w:r>
      <w:r>
        <w:t xml:space="preserve"> the following questions:</w:t>
      </w:r>
    </w:p>
    <w:p w14:paraId="12B358D7" w14:textId="117B5B2B" w:rsidR="00210750" w:rsidRDefault="00210750" w:rsidP="00210750">
      <w:pPr>
        <w:pStyle w:val="Level3"/>
      </w:pPr>
      <w:r>
        <w:lastRenderedPageBreak/>
        <w:t>Why</w:t>
      </w:r>
      <w:r w:rsidR="00570730">
        <w:t xml:space="preserve"> do</w:t>
      </w:r>
      <w:r>
        <w:t xml:space="preserve"> they consider </w:t>
      </w:r>
      <w:r w:rsidR="00570730">
        <w:t>N</w:t>
      </w:r>
      <w:r>
        <w:t xml:space="preserve">orthumbria </w:t>
      </w:r>
      <w:r w:rsidR="00570730">
        <w:t>and the city of Newcastle the best choice for European students?</w:t>
      </w:r>
    </w:p>
    <w:p w14:paraId="52FD9C5A" w14:textId="4A83B46B" w:rsidR="000E3A73" w:rsidRDefault="00192B00" w:rsidP="00210750">
      <w:pPr>
        <w:pStyle w:val="Level2"/>
      </w:pPr>
      <w:r>
        <w:t xml:space="preserve">Videos must be submitted </w:t>
      </w:r>
      <w:r w:rsidR="00FC4FAD">
        <w:t>by F</w:t>
      </w:r>
      <w:r w:rsidR="00570730">
        <w:t xml:space="preserve">riday 03 August 2018 </w:t>
      </w:r>
      <w:r w:rsidR="00FC4FAD">
        <w:t xml:space="preserve">by 17:00 </w:t>
      </w:r>
      <w:r w:rsidR="008C32AB">
        <w:t>BST.</w:t>
      </w:r>
    </w:p>
    <w:p w14:paraId="3E8BE56D" w14:textId="1A0BD52B" w:rsidR="00210750" w:rsidRDefault="00210750" w:rsidP="00210750">
      <w:pPr>
        <w:pStyle w:val="Level2"/>
      </w:pPr>
      <w:r>
        <w:t>Applicants should not submit videos directly to the University</w:t>
      </w:r>
      <w:r w:rsidR="002B658F">
        <w:t>.</w:t>
      </w:r>
      <w:r>
        <w:t xml:space="preserve"> Videos </w:t>
      </w:r>
      <w:proofErr w:type="gramStart"/>
      <w:r>
        <w:t>should be uploaded</w:t>
      </w:r>
      <w:proofErr w:type="gramEnd"/>
      <w:r>
        <w:t xml:space="preserve"> to a video streaming service such as YouTube or Vimeo.  The URL for the uploaded video </w:t>
      </w:r>
      <w:proofErr w:type="gramStart"/>
      <w:r>
        <w:t>should then be submitted</w:t>
      </w:r>
      <w:proofErr w:type="gramEnd"/>
      <w:r>
        <w:t xml:space="preserve"> to the University.  </w:t>
      </w:r>
    </w:p>
    <w:p w14:paraId="17ED5653" w14:textId="77777777" w:rsidR="00071CA5" w:rsidRDefault="00071CA5" w:rsidP="002B658F">
      <w:pPr>
        <w:pStyle w:val="Level2"/>
      </w:pPr>
      <w:r>
        <w:t>Video content must be entirely the applicant’s own</w:t>
      </w:r>
      <w:r w:rsidR="000E2244">
        <w:t xml:space="preserve"> original</w:t>
      </w:r>
      <w:r>
        <w:t xml:space="preserve"> work and must not contain </w:t>
      </w:r>
      <w:r w:rsidR="002B658F">
        <w:t>Restricted Content.</w:t>
      </w:r>
      <w:r>
        <w:t xml:space="preserve"> </w:t>
      </w:r>
    </w:p>
    <w:p w14:paraId="07156BD2" w14:textId="77777777" w:rsidR="006B201B" w:rsidRDefault="006B201B" w:rsidP="00210750">
      <w:pPr>
        <w:pStyle w:val="Level2"/>
      </w:pPr>
      <w:r>
        <w:t>By submitting a video</w:t>
      </w:r>
      <w:r w:rsidR="0090730C">
        <w:t>,</w:t>
      </w:r>
      <w:r>
        <w:t xml:space="preserve"> applicants grant Northumbria a limited worldwide, royalty-free licence and right to transmit, distribute, publicly </w:t>
      </w:r>
      <w:proofErr w:type="gramStart"/>
      <w:r>
        <w:t>perform and display</w:t>
      </w:r>
      <w:proofErr w:type="gramEnd"/>
      <w:r>
        <w:t xml:space="preserve"> and make derivative </w:t>
      </w:r>
      <w:r w:rsidR="002B658F">
        <w:t>works from the</w:t>
      </w:r>
      <w:r>
        <w:t xml:space="preserve"> video including displaying the video on Northumbria’s website and other social media channels.  </w:t>
      </w:r>
    </w:p>
    <w:p w14:paraId="5BD61D92" w14:textId="2722F4C2" w:rsidR="006B201B" w:rsidRPr="00A65550" w:rsidRDefault="002B658F" w:rsidP="00210750">
      <w:pPr>
        <w:pStyle w:val="Level2"/>
      </w:pPr>
      <w:r>
        <w:t>Applicants agree that they will</w:t>
      </w:r>
      <w:r w:rsidR="0078326D">
        <w:t xml:space="preserve"> endeavour to</w:t>
      </w:r>
      <w:r>
        <w:t xml:space="preserve"> ensure that their v</w:t>
      </w:r>
      <w:r w:rsidR="006B201B">
        <w:t xml:space="preserve">ideos </w:t>
      </w:r>
      <w:r>
        <w:t xml:space="preserve">shall </w:t>
      </w:r>
      <w:r w:rsidR="006B201B">
        <w:t xml:space="preserve">remain on the video streaming service for at least a twelve (12) month period.  </w:t>
      </w:r>
    </w:p>
    <w:p w14:paraId="34B25CA8" w14:textId="243B2508" w:rsidR="00A65550" w:rsidRDefault="00192B00" w:rsidP="00210750">
      <w:pPr>
        <w:pStyle w:val="Level2"/>
      </w:pPr>
      <w:r>
        <w:t>Successful Applicants agree to provide Northumbria with a copy of their original video</w:t>
      </w:r>
      <w:r w:rsidR="00A65550">
        <w:t xml:space="preserve">. </w:t>
      </w:r>
    </w:p>
    <w:p w14:paraId="4039526A" w14:textId="77777777" w:rsidR="00210750" w:rsidRDefault="000A25D4" w:rsidP="000A25D4">
      <w:pPr>
        <w:pStyle w:val="Level2"/>
      </w:pPr>
      <w:r>
        <w:t xml:space="preserve">Reasons why an application has not been successful </w:t>
      </w:r>
      <w:proofErr w:type="gramStart"/>
      <w:r>
        <w:t>will not be given</w:t>
      </w:r>
      <w:proofErr w:type="gramEnd"/>
      <w:r>
        <w:t xml:space="preserve">.  </w:t>
      </w:r>
    </w:p>
    <w:p w14:paraId="721B8751" w14:textId="77777777" w:rsidR="00584BC3" w:rsidRDefault="00584BC3" w:rsidP="00514B1A">
      <w:pPr>
        <w:pStyle w:val="Level1Heading"/>
      </w:pPr>
      <w:r>
        <w:t>Judging of scholarship applications</w:t>
      </w:r>
    </w:p>
    <w:p w14:paraId="25233453" w14:textId="211D5BF6" w:rsidR="000E2244" w:rsidRDefault="000E2244" w:rsidP="00584BC3">
      <w:pPr>
        <w:pStyle w:val="Level2"/>
      </w:pPr>
      <w:r>
        <w:t xml:space="preserve">There will be </w:t>
      </w:r>
      <w:r w:rsidR="00D5778D">
        <w:t xml:space="preserve">eight </w:t>
      </w:r>
      <w:r>
        <w:t>Scholarship Awards offered to successful Applicants for the 201</w:t>
      </w:r>
      <w:r w:rsidR="00570730">
        <w:t>8/2019</w:t>
      </w:r>
      <w:r>
        <w:t xml:space="preserve"> academic year</w:t>
      </w:r>
      <w:r w:rsidR="00D5778D">
        <w:t xml:space="preserve"> comprising five Full Scholarship Awards and three Half Scholarship Awards</w:t>
      </w:r>
      <w:r>
        <w:t>.</w:t>
      </w:r>
      <w:r w:rsidR="00D06161">
        <w:t xml:space="preserve"> </w:t>
      </w:r>
    </w:p>
    <w:p w14:paraId="529B1E68" w14:textId="77777777" w:rsidR="00584BC3" w:rsidRDefault="00584BC3" w:rsidP="00584BC3">
      <w:pPr>
        <w:pStyle w:val="Level2"/>
      </w:pPr>
      <w:r>
        <w:t>A shortlist of videos will be selected using the following criteria:</w:t>
      </w:r>
    </w:p>
    <w:p w14:paraId="23EA55D9" w14:textId="77777777" w:rsidR="00584BC3" w:rsidRDefault="00584BC3" w:rsidP="00584BC3">
      <w:pPr>
        <w:pStyle w:val="Level3"/>
      </w:pPr>
      <w:r>
        <w:t>Student videos will be shared on the University’s social media channels and the number of likes and shares generated will be a factor in selecting the shortlisted videos;</w:t>
      </w:r>
    </w:p>
    <w:p w14:paraId="6FEC260B" w14:textId="77777777" w:rsidR="00584BC3" w:rsidRDefault="00584BC3" w:rsidP="00584BC3">
      <w:pPr>
        <w:pStyle w:val="Level3"/>
      </w:pPr>
      <w:r>
        <w:t xml:space="preserve">Videos will also be assessed by Northumbria staff to ensure that in their opinion, the shortlisted submissions are engaging and effectively </w:t>
      </w:r>
      <w:proofErr w:type="gramStart"/>
      <w:r>
        <w:t>showcase</w:t>
      </w:r>
      <w:proofErr w:type="gramEnd"/>
      <w:r>
        <w:t xml:space="preserve"> the University’s offering. </w:t>
      </w:r>
    </w:p>
    <w:p w14:paraId="517C6763" w14:textId="1398E9CD" w:rsidR="00584BC3" w:rsidRDefault="0090730C" w:rsidP="008C0820">
      <w:pPr>
        <w:pStyle w:val="Level2"/>
      </w:pPr>
      <w:r>
        <w:t xml:space="preserve">Runners up </w:t>
      </w:r>
      <w:proofErr w:type="gramStart"/>
      <w:r>
        <w:t xml:space="preserve">will </w:t>
      </w:r>
      <w:r w:rsidR="00584BC3">
        <w:t>be selected</w:t>
      </w:r>
      <w:proofErr w:type="gramEnd"/>
      <w:r w:rsidR="00584BC3">
        <w:t>.  Where a student</w:t>
      </w:r>
      <w:r w:rsidR="000E2244">
        <w:t xml:space="preserve"> </w:t>
      </w:r>
      <w:proofErr w:type="gramStart"/>
      <w:r w:rsidR="000E2244">
        <w:t>is</w:t>
      </w:r>
      <w:r w:rsidR="00584BC3">
        <w:t xml:space="preserve"> offered</w:t>
      </w:r>
      <w:proofErr w:type="gramEnd"/>
      <w:r w:rsidR="00584BC3">
        <w:t xml:space="preserve"> a scholarship</w:t>
      </w:r>
      <w:r w:rsidR="000E2244">
        <w:t xml:space="preserve"> and</w:t>
      </w:r>
      <w:r w:rsidR="00584BC3">
        <w:t xml:space="preserve"> fails to meet the criteria</w:t>
      </w:r>
      <w:r w:rsidR="000E2244">
        <w:t xml:space="preserve"> or comply with these terms and conditions</w:t>
      </w:r>
      <w:r w:rsidR="00584BC3">
        <w:t>, then the Schola</w:t>
      </w:r>
      <w:r w:rsidR="008C0820">
        <w:t xml:space="preserve">rship </w:t>
      </w:r>
      <w:r w:rsidR="006233B6">
        <w:t xml:space="preserve">Award </w:t>
      </w:r>
      <w:r w:rsidR="008C0820">
        <w:t>may be awarded to a runner up at the University’s discretion.</w:t>
      </w:r>
    </w:p>
    <w:p w14:paraId="2C971051" w14:textId="77777777" w:rsidR="008C0820" w:rsidRPr="00584BC3" w:rsidRDefault="008C0820" w:rsidP="008C0820">
      <w:pPr>
        <w:pStyle w:val="Level2"/>
      </w:pPr>
      <w:r>
        <w:t>Northumbria’s decision is final.</w:t>
      </w:r>
    </w:p>
    <w:p w14:paraId="3A59B49D" w14:textId="77777777" w:rsidR="00544152" w:rsidRDefault="00544152" w:rsidP="00544152">
      <w:pPr>
        <w:pStyle w:val="Level2"/>
      </w:pPr>
      <w:r>
        <w:t xml:space="preserve">An application </w:t>
      </w:r>
      <w:proofErr w:type="gramStart"/>
      <w:r w:rsidR="00210750">
        <w:t>cannot be submitted</w:t>
      </w:r>
      <w:proofErr w:type="gramEnd"/>
      <w:r>
        <w:t xml:space="preserve"> </w:t>
      </w:r>
      <w:r w:rsidR="00935FB5">
        <w:t>after enrolment</w:t>
      </w:r>
      <w:r>
        <w:t xml:space="preserve">.  </w:t>
      </w:r>
    </w:p>
    <w:p w14:paraId="1E72C5ED" w14:textId="3A7CB4B3" w:rsidR="00514B1A" w:rsidRDefault="006B201B" w:rsidP="00514B1A">
      <w:pPr>
        <w:pStyle w:val="Level1Heading"/>
      </w:pPr>
      <w:r>
        <w:lastRenderedPageBreak/>
        <w:t>Scholarship award</w:t>
      </w:r>
      <w:r w:rsidR="0078326D">
        <w:rPr>
          <w:u w:val="none"/>
        </w:rPr>
        <w:t xml:space="preserve"> </w:t>
      </w:r>
      <w:r w:rsidR="0078326D">
        <w:rPr>
          <w:i/>
          <w:u w:val="none"/>
        </w:rPr>
        <w:tab/>
      </w:r>
    </w:p>
    <w:p w14:paraId="0B0676D1" w14:textId="58FA995B" w:rsidR="008C0820" w:rsidRDefault="00D5778D" w:rsidP="00371537">
      <w:pPr>
        <w:pStyle w:val="Level2"/>
      </w:pPr>
      <w:bookmarkStart w:id="3" w:name="_Ref387761139"/>
      <w:r>
        <w:t>The</w:t>
      </w:r>
      <w:r w:rsidR="008C0820">
        <w:t xml:space="preserve"> Scholarship Award </w:t>
      </w:r>
      <w:proofErr w:type="gramStart"/>
      <w:r w:rsidR="00C15426">
        <w:t>will be</w:t>
      </w:r>
      <w:r w:rsidR="008C0820">
        <w:t xml:space="preserve"> paid</w:t>
      </w:r>
      <w:proofErr w:type="gramEnd"/>
      <w:r w:rsidR="008C0820">
        <w:t xml:space="preserve"> </w:t>
      </w:r>
      <w:r w:rsidR="00C15426">
        <w:t>into recipient</w:t>
      </w:r>
      <w:r w:rsidR="008C0820">
        <w:t xml:space="preserve"> bank account</w:t>
      </w:r>
      <w:r w:rsidR="00F97119">
        <w:t xml:space="preserve"> in instalments</w:t>
      </w:r>
      <w:r w:rsidR="00371537">
        <w:t xml:space="preserve">:  </w:t>
      </w:r>
      <w:r w:rsidR="00371537" w:rsidRPr="00371537">
        <w:t>25% in November</w:t>
      </w:r>
      <w:r w:rsidR="003F412E">
        <w:t xml:space="preserve"> 2018</w:t>
      </w:r>
      <w:r w:rsidR="00371537" w:rsidRPr="00371537">
        <w:t>, 25% in February</w:t>
      </w:r>
      <w:r w:rsidR="003F412E">
        <w:t xml:space="preserve"> 2019</w:t>
      </w:r>
      <w:r w:rsidR="00371537" w:rsidRPr="00371537">
        <w:t xml:space="preserve"> and 50% in May</w:t>
      </w:r>
      <w:r w:rsidR="00371537">
        <w:t xml:space="preserve"> 201</w:t>
      </w:r>
      <w:r w:rsidR="003F412E">
        <w:t>9</w:t>
      </w:r>
      <w:r w:rsidR="00371537" w:rsidRPr="00371537">
        <w:t>.</w:t>
      </w:r>
    </w:p>
    <w:p w14:paraId="7C086111" w14:textId="2400B5F6" w:rsidR="00544152" w:rsidRDefault="008C0820" w:rsidP="00544152">
      <w:pPr>
        <w:pStyle w:val="Level2"/>
      </w:pPr>
      <w:bookmarkStart w:id="4" w:name="_Ref418604846"/>
      <w:r>
        <w:t xml:space="preserve">Recipients of </w:t>
      </w:r>
      <w:r w:rsidR="00D5778D">
        <w:t xml:space="preserve">either </w:t>
      </w:r>
      <w:r>
        <w:t xml:space="preserve">Scholarship Award agree that they will produce a short follow up video where they talk about their first year of study at Northumbria.  No additional payment </w:t>
      </w:r>
      <w:proofErr w:type="gramStart"/>
      <w:r>
        <w:t>will be made</w:t>
      </w:r>
      <w:proofErr w:type="gramEnd"/>
      <w:r>
        <w:t xml:space="preserve"> by Northumbria in this regard. Recipients agree to grant Northumbria a limited worldwide, royalty-free licence and right to transmit, distribute, publicly </w:t>
      </w:r>
      <w:proofErr w:type="gramStart"/>
      <w:r>
        <w:t>perform and display</w:t>
      </w:r>
      <w:proofErr w:type="gramEnd"/>
      <w:r>
        <w:t xml:space="preserve"> and make derivative works from the video including displaying the video on Northumbria’s website and other social media channels</w:t>
      </w:r>
      <w:r w:rsidR="0078326D">
        <w:t>.</w:t>
      </w:r>
    </w:p>
    <w:p w14:paraId="6880C448" w14:textId="4A5164E0" w:rsidR="008C0820" w:rsidRDefault="008C0820" w:rsidP="00544152">
      <w:pPr>
        <w:pStyle w:val="Level2"/>
      </w:pPr>
      <w:r>
        <w:t xml:space="preserve">Recipients of </w:t>
      </w:r>
      <w:r w:rsidR="00D5778D">
        <w:t xml:space="preserve">either </w:t>
      </w:r>
      <w:r>
        <w:t xml:space="preserve">Scholarship Award </w:t>
      </w:r>
      <w:proofErr w:type="gramStart"/>
      <w:r>
        <w:t>may be asked</w:t>
      </w:r>
      <w:proofErr w:type="gramEnd"/>
      <w:r>
        <w:t xml:space="preserve"> to support the University’s wider EU recruitment activities.  Arrangements for this </w:t>
      </w:r>
      <w:proofErr w:type="gramStart"/>
      <w:r>
        <w:t>will be negotiated</w:t>
      </w:r>
      <w:proofErr w:type="gramEnd"/>
      <w:r>
        <w:t xml:space="preserve"> with individual students as required.  </w:t>
      </w:r>
    </w:p>
    <w:bookmarkEnd w:id="3"/>
    <w:bookmarkEnd w:id="4"/>
    <w:p w14:paraId="2EF6E8C8" w14:textId="77777777" w:rsidR="00514B1A" w:rsidRDefault="00E561E4" w:rsidP="00FC6F3A">
      <w:pPr>
        <w:pStyle w:val="Level1Heading"/>
        <w:ind w:left="431" w:hanging="431"/>
      </w:pPr>
      <w:r>
        <w:t>miscellaneous</w:t>
      </w:r>
    </w:p>
    <w:p w14:paraId="514D0657" w14:textId="77777777" w:rsidR="00E561E4" w:rsidRDefault="00FC6F3A" w:rsidP="009C6E4F">
      <w:pPr>
        <w:pStyle w:val="Level2"/>
      </w:pPr>
      <w:r>
        <w:t xml:space="preserve">Northumbria reserves the right to change the format of the </w:t>
      </w:r>
      <w:r w:rsidR="00071CA5">
        <w:t>Scholarship</w:t>
      </w:r>
      <w:r w:rsidR="00831483">
        <w:t>, amend these terms and conditions</w:t>
      </w:r>
      <w:r>
        <w:t xml:space="preserve"> or withdraw </w:t>
      </w:r>
      <w:r w:rsidR="00831483">
        <w:t>the S</w:t>
      </w:r>
      <w:r w:rsidR="00071CA5">
        <w:t>cholarship</w:t>
      </w:r>
      <w:r>
        <w:t xml:space="preserve"> at any time. Notice of any changes </w:t>
      </w:r>
      <w:proofErr w:type="gramStart"/>
      <w:r>
        <w:t>will be given</w:t>
      </w:r>
      <w:proofErr w:type="gramEnd"/>
      <w:r>
        <w:t xml:space="preserve"> on Northumbria’s website.  </w:t>
      </w:r>
    </w:p>
    <w:p w14:paraId="12F90E9A" w14:textId="7F3BB7EA" w:rsidR="00E561E4" w:rsidRDefault="00E561E4" w:rsidP="009C6E4F">
      <w:pPr>
        <w:pStyle w:val="Level2"/>
      </w:pPr>
      <w:r>
        <w:t xml:space="preserve">Northumbria reserves the right to withhold payment of </w:t>
      </w:r>
      <w:r w:rsidR="00D5778D">
        <w:t xml:space="preserve">a </w:t>
      </w:r>
      <w:r>
        <w:t xml:space="preserve">Scholarship Award </w:t>
      </w:r>
      <w:proofErr w:type="gramStart"/>
      <w:r>
        <w:t>either in</w:t>
      </w:r>
      <w:proofErr w:type="gramEnd"/>
      <w:r>
        <w:t xml:space="preserve"> full or in part if any of these Conditions have not been met.  </w:t>
      </w:r>
    </w:p>
    <w:p w14:paraId="77B1D8FF" w14:textId="1B3C7599" w:rsidR="007B5174" w:rsidRPr="00073E19" w:rsidRDefault="007B5174" w:rsidP="007B5174">
      <w:pPr>
        <w:pStyle w:val="Level2"/>
      </w:pPr>
      <w:r w:rsidRPr="006B201B">
        <w:rPr>
          <w:rFonts w:cs="Arial"/>
          <w:szCs w:val="24"/>
        </w:rPr>
        <w:t xml:space="preserve">If a recipient of a Scholarship Award withdraws from their Programme or defers, suspends or interrupts their studies or </w:t>
      </w:r>
      <w:proofErr w:type="gramStart"/>
      <w:r w:rsidRPr="006B201B">
        <w:rPr>
          <w:rFonts w:cs="Arial"/>
          <w:szCs w:val="24"/>
        </w:rPr>
        <w:t>are excluded</w:t>
      </w:r>
      <w:proofErr w:type="gramEnd"/>
      <w:r w:rsidRPr="006B201B">
        <w:rPr>
          <w:rFonts w:cs="Arial"/>
          <w:szCs w:val="24"/>
        </w:rPr>
        <w:t xml:space="preserve"> </w:t>
      </w:r>
      <w:r w:rsidR="000E3A73">
        <w:rPr>
          <w:rFonts w:cs="Arial"/>
          <w:szCs w:val="24"/>
        </w:rPr>
        <w:t>at any point during the Programme</w:t>
      </w:r>
      <w:r w:rsidRPr="006B201B">
        <w:rPr>
          <w:rFonts w:cs="Arial"/>
          <w:szCs w:val="24"/>
        </w:rPr>
        <w:t>, the recipient will be liable to repay the full amount of the Scholarship to Northumbria immediately and no later than fourteen (14) calendar days of such withdrawal, deferment, suspension, interruption or exclusion.</w:t>
      </w:r>
    </w:p>
    <w:p w14:paraId="512C4626" w14:textId="77777777" w:rsidR="00F97119" w:rsidRDefault="00F97119" w:rsidP="00F97119">
      <w:pPr>
        <w:pStyle w:val="Level2"/>
      </w:pPr>
      <w:r>
        <w:rPr>
          <w:rFonts w:cs="Arial"/>
          <w:szCs w:val="24"/>
        </w:rPr>
        <w:t xml:space="preserve">The Scholarship Award is applicable to Year 1 students only and students are liable to pay the remaining tuition fees for subsequent years of study on their Programme. </w:t>
      </w:r>
    </w:p>
    <w:p w14:paraId="0AD3019B" w14:textId="531EC621" w:rsidR="006233B6" w:rsidRDefault="000A25D4" w:rsidP="006233B6">
      <w:pPr>
        <w:pStyle w:val="Level2"/>
      </w:pPr>
      <w:r>
        <w:t xml:space="preserve">If it transpires during the Programme that any of these Conditions </w:t>
      </w:r>
      <w:proofErr w:type="gramStart"/>
      <w:r>
        <w:t>have not been met</w:t>
      </w:r>
      <w:proofErr w:type="gramEnd"/>
      <w:r>
        <w:t xml:space="preserve">, the Scholarship Award is immediately invalidated and the student is liable to </w:t>
      </w:r>
      <w:r w:rsidR="008E4696">
        <w:t xml:space="preserve">immediately </w:t>
      </w:r>
      <w:r>
        <w:t xml:space="preserve">repay the Scholarship Award to Northumbria.  </w:t>
      </w:r>
    </w:p>
    <w:p w14:paraId="5213D479" w14:textId="022AF423" w:rsidR="008C32AB" w:rsidRDefault="007B5174" w:rsidP="008C32AB">
      <w:pPr>
        <w:pStyle w:val="Level2"/>
      </w:pPr>
      <w:r>
        <w:t>Northumbria’s decision is final.</w:t>
      </w:r>
    </w:p>
    <w:p w14:paraId="6F1352B0" w14:textId="77777777" w:rsidR="00E314F3" w:rsidRPr="00E314F3" w:rsidRDefault="00E314F3" w:rsidP="00E314F3">
      <w:pPr>
        <w:pStyle w:val="Level1"/>
        <w:rPr>
          <w:b/>
          <w:u w:val="single"/>
        </w:rPr>
      </w:pPr>
      <w:r w:rsidRPr="00E314F3">
        <w:rPr>
          <w:b/>
          <w:u w:val="single"/>
        </w:rPr>
        <w:t>GOVERNING LAW</w:t>
      </w:r>
    </w:p>
    <w:p w14:paraId="53582EDC" w14:textId="77777777" w:rsidR="00E314F3" w:rsidRPr="00047CA7" w:rsidRDefault="00E314F3" w:rsidP="00E314F3">
      <w:pPr>
        <w:pStyle w:val="Level2"/>
        <w:rPr>
          <w:b/>
        </w:rPr>
      </w:pPr>
      <w:r>
        <w:t xml:space="preserve">Any dispute or claim arising out of or in connection with these </w:t>
      </w:r>
      <w:r w:rsidR="0025384A">
        <w:t>Conditions</w:t>
      </w:r>
      <w:r>
        <w:t xml:space="preserve"> or their subject matter or formation (including non-contractual disputes or claims) </w:t>
      </w:r>
      <w:proofErr w:type="gramStart"/>
      <w:r>
        <w:t>shall be governed by and construed in accordance with the law of England and Wales</w:t>
      </w:r>
      <w:proofErr w:type="gramEnd"/>
      <w:r>
        <w:t xml:space="preserve">.  </w:t>
      </w:r>
    </w:p>
    <w:p w14:paraId="02F6927C" w14:textId="16872734" w:rsidR="00B21685" w:rsidRDefault="00570730" w:rsidP="008C32AB">
      <w:r>
        <w:rPr>
          <w:rFonts w:cs="Arial"/>
          <w:color w:val="A6A6A6" w:themeColor="background1" w:themeShade="A6"/>
          <w:sz w:val="18"/>
          <w:szCs w:val="18"/>
        </w:rPr>
        <w:t>21/12/2017</w:t>
      </w:r>
    </w:p>
    <w:sectPr w:rsidR="00B21685" w:rsidSect="007562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080" w:bottom="1440" w:left="1080" w:header="706" w:footer="706"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E3512" w14:textId="77777777" w:rsidR="00BB10B8" w:rsidRDefault="00BB10B8">
      <w:r>
        <w:separator/>
      </w:r>
    </w:p>
  </w:endnote>
  <w:endnote w:type="continuationSeparator" w:id="0">
    <w:p w14:paraId="1B2342E6" w14:textId="77777777" w:rsidR="00BB10B8" w:rsidRDefault="00BB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A36C" w14:textId="77777777" w:rsidR="00225C16" w:rsidRPr="005C4BBA" w:rsidRDefault="00697E83" w:rsidP="005C4BBA">
    <w:pPr>
      <w:jc w:val="center"/>
    </w:pPr>
    <w:r>
      <w:fldChar w:fldCharType="begin"/>
    </w:r>
    <w:r>
      <w:instrText xml:space="preserve"> PAGE   \* MERGEFORMAT </w:instrText>
    </w:r>
    <w:r>
      <w:fldChar w:fldCharType="separate"/>
    </w:r>
    <w:r w:rsidR="00524CF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5A9D" w14:textId="77777777" w:rsidR="00225C16" w:rsidRDefault="00225C16">
    <w:pPr>
      <w:pStyle w:val="Footer"/>
      <w:jc w:val="center"/>
    </w:pPr>
  </w:p>
  <w:p w14:paraId="4C76F14E" w14:textId="77777777" w:rsidR="00225C16" w:rsidRDefault="00225C1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9AEC" w14:textId="77777777" w:rsidR="00225C16" w:rsidRDefault="00225C1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7DE0" w14:textId="77777777" w:rsidR="00225C16" w:rsidRPr="005C4BBA" w:rsidRDefault="00225C16" w:rsidP="005C4BBA">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79CC" w14:textId="77777777" w:rsidR="00225C16" w:rsidRDefault="00225C16">
    <w:r>
      <w:fldChar w:fldCharType="begin"/>
    </w:r>
    <w:r>
      <w:instrText xml:space="preserve"> KEYWORDS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8CDB" w14:textId="77777777" w:rsidR="00BB10B8" w:rsidRDefault="00BB10B8">
      <w:r>
        <w:separator/>
      </w:r>
    </w:p>
  </w:footnote>
  <w:footnote w:type="continuationSeparator" w:id="0">
    <w:p w14:paraId="70C7CA65" w14:textId="77777777" w:rsidR="00BB10B8" w:rsidRDefault="00BB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6FBB" w14:textId="77777777" w:rsidR="00225C16" w:rsidRDefault="00225C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F244" w14:textId="77777777" w:rsidR="00225C16" w:rsidRDefault="00225C16">
    <w:pPr>
      <w:rPr>
        <w:rFonts w:ascii="Verdana" w:hAnsi="Verdan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E5F5" w14:textId="77777777" w:rsidR="00225C16" w:rsidRDefault="00225C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A68"/>
    <w:multiLevelType w:val="hybridMultilevel"/>
    <w:tmpl w:val="B05653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0F6B1BB3"/>
    <w:multiLevelType w:val="hybridMultilevel"/>
    <w:tmpl w:val="37E0D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3550"/>
    <w:multiLevelType w:val="multilevel"/>
    <w:tmpl w:val="BEB0202A"/>
    <w:lvl w:ilvl="0">
      <w:start w:val="1"/>
      <w:numFmt w:val="decimal"/>
      <w:pStyle w:val="Level1"/>
      <w:lvlText w:val="%1."/>
      <w:lvlJc w:val="left"/>
      <w:pPr>
        <w:tabs>
          <w:tab w:val="num" w:pos="432"/>
        </w:tabs>
        <w:ind w:left="432" w:hanging="432"/>
      </w:pPr>
      <w:rPr>
        <w:rFonts w:ascii="Arial" w:hAnsi="Arial" w:hint="default"/>
        <w:b w:val="0"/>
        <w:i w:val="0"/>
        <w:sz w:val="24"/>
        <w:szCs w:val="24"/>
        <w:u w:val="none"/>
      </w:rPr>
    </w:lvl>
    <w:lvl w:ilvl="1">
      <w:start w:val="1"/>
      <w:numFmt w:val="decimal"/>
      <w:pStyle w:val="Level2"/>
      <w:lvlText w:val="%1.%2"/>
      <w:lvlJc w:val="left"/>
      <w:pPr>
        <w:tabs>
          <w:tab w:val="num" w:pos="1080"/>
        </w:tabs>
        <w:ind w:left="1080" w:hanging="648"/>
      </w:pPr>
      <w:rPr>
        <w:rFonts w:ascii="Arial" w:hAnsi="Arial" w:hint="default"/>
        <w:b w:val="0"/>
        <w:i w:val="0"/>
        <w:sz w:val="24"/>
        <w:szCs w:val="24"/>
        <w:u w:val="none"/>
      </w:rPr>
    </w:lvl>
    <w:lvl w:ilvl="2">
      <w:start w:val="1"/>
      <w:numFmt w:val="decimal"/>
      <w:pStyle w:val="Level3"/>
      <w:lvlText w:val="%1.%2.%3"/>
      <w:lvlJc w:val="left"/>
      <w:pPr>
        <w:tabs>
          <w:tab w:val="num" w:pos="1944"/>
        </w:tabs>
        <w:ind w:left="1944" w:hanging="864"/>
      </w:pPr>
      <w:rPr>
        <w:rFonts w:ascii="Arial" w:hAnsi="Arial" w:hint="default"/>
        <w:b w:val="0"/>
        <w:i w:val="0"/>
        <w:sz w:val="24"/>
        <w:szCs w:val="24"/>
        <w:u w:val="none"/>
      </w:rPr>
    </w:lvl>
    <w:lvl w:ilvl="3">
      <w:start w:val="1"/>
      <w:numFmt w:val="lowerLetter"/>
      <w:pStyle w:val="Level4"/>
      <w:lvlText w:val="(%4)"/>
      <w:lvlJc w:val="left"/>
      <w:pPr>
        <w:tabs>
          <w:tab w:val="num" w:pos="2376"/>
        </w:tabs>
        <w:ind w:left="2376" w:hanging="432"/>
      </w:pPr>
      <w:rPr>
        <w:rFonts w:ascii="Arial" w:hAnsi="Arial" w:hint="default"/>
        <w:b w:val="0"/>
        <w:i w:val="0"/>
        <w:sz w:val="24"/>
        <w:szCs w:val="24"/>
      </w:rPr>
    </w:lvl>
    <w:lvl w:ilvl="4">
      <w:start w:val="1"/>
      <w:numFmt w:val="lowerRoman"/>
      <w:pStyle w:val="Level5"/>
      <w:lvlText w:val="(%5)"/>
      <w:lvlJc w:val="left"/>
      <w:pPr>
        <w:tabs>
          <w:tab w:val="num" w:pos="3024"/>
        </w:tabs>
        <w:ind w:left="3024" w:hanging="648"/>
      </w:pPr>
      <w:rPr>
        <w:rFonts w:ascii="Arial" w:hAnsi="Arial" w:hint="default"/>
        <w:b w:val="0"/>
        <w:i w:val="0"/>
        <w:sz w:val="24"/>
        <w:szCs w:val="24"/>
      </w:rPr>
    </w:lvl>
    <w:lvl w:ilvl="5">
      <w:start w:val="1"/>
      <w:numFmt w:val="upperLetter"/>
      <w:pStyle w:val="Level6"/>
      <w:lvlText w:val="(%6)"/>
      <w:lvlJc w:val="left"/>
      <w:pPr>
        <w:tabs>
          <w:tab w:val="num" w:pos="3600"/>
        </w:tabs>
        <w:ind w:left="3600" w:hanging="576"/>
      </w:pPr>
      <w:rPr>
        <w:rFonts w:ascii="Arial" w:hAnsi="Arial" w:hint="default"/>
        <w:b w:val="0"/>
        <w:i w:val="0"/>
        <w:sz w:val="24"/>
        <w:szCs w:val="24"/>
      </w:rPr>
    </w:lvl>
    <w:lvl w:ilvl="6">
      <w:start w:val="1"/>
      <w:numFmt w:val="decimal"/>
      <w:pStyle w:val="Level7"/>
      <w:lvlText w:val="%7"/>
      <w:lvlJc w:val="left"/>
      <w:pPr>
        <w:tabs>
          <w:tab w:val="num" w:pos="3960"/>
        </w:tabs>
        <w:ind w:left="3960" w:hanging="360"/>
      </w:pPr>
      <w:rPr>
        <w:rFonts w:ascii="Arial" w:hAnsi="Arial" w:hint="default"/>
        <w:b w:val="0"/>
        <w:i w:val="0"/>
        <w:sz w:val="24"/>
        <w:szCs w:val="24"/>
      </w:rPr>
    </w:lvl>
    <w:lvl w:ilvl="7">
      <w:start w:val="1"/>
      <w:numFmt w:val="upperLetter"/>
      <w:pStyle w:val="Level8"/>
      <w:lvlText w:val="%8"/>
      <w:lvlJc w:val="left"/>
      <w:pPr>
        <w:tabs>
          <w:tab w:val="num" w:pos="4320"/>
        </w:tabs>
        <w:ind w:left="4320" w:hanging="360"/>
      </w:pPr>
      <w:rPr>
        <w:rFonts w:ascii="Arial" w:hAnsi="Arial" w:hint="default"/>
        <w:b w:val="0"/>
        <w:i w:val="0"/>
        <w:sz w:val="24"/>
        <w:szCs w:val="24"/>
      </w:rPr>
    </w:lvl>
    <w:lvl w:ilvl="8">
      <w:start w:val="1"/>
      <w:numFmt w:val="decimal"/>
      <w:pStyle w:val="Level9"/>
      <w:lvlText w:val="(%9)"/>
      <w:lvlJc w:val="left"/>
      <w:pPr>
        <w:tabs>
          <w:tab w:val="num" w:pos="4752"/>
        </w:tabs>
        <w:ind w:left="4752" w:hanging="432"/>
      </w:pPr>
      <w:rPr>
        <w:rFonts w:ascii="Arial" w:hAnsi="Arial" w:hint="default"/>
        <w:b w:val="0"/>
        <w:i w:val="0"/>
        <w:sz w:val="24"/>
        <w:szCs w:val="24"/>
      </w:rPr>
    </w:lvl>
  </w:abstractNum>
  <w:abstractNum w:abstractNumId="4" w15:restartNumberingAfterBreak="0">
    <w:nsid w:val="1D724DC3"/>
    <w:multiLevelType w:val="hybridMultilevel"/>
    <w:tmpl w:val="CAD8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00D4E"/>
    <w:multiLevelType w:val="hybridMultilevel"/>
    <w:tmpl w:val="50B255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74459"/>
    <w:multiLevelType w:val="hybridMultilevel"/>
    <w:tmpl w:val="D2186138"/>
    <w:lvl w:ilvl="0" w:tplc="388E311C">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228EA"/>
    <w:multiLevelType w:val="multilevel"/>
    <w:tmpl w:val="B558795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60122A"/>
    <w:multiLevelType w:val="multilevel"/>
    <w:tmpl w:val="0F7EBC5A"/>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1A212F4"/>
    <w:multiLevelType w:val="multilevel"/>
    <w:tmpl w:val="FA6EFE42"/>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0" w15:restartNumberingAfterBreak="0">
    <w:nsid w:val="46783FE8"/>
    <w:multiLevelType w:val="multilevel"/>
    <w:tmpl w:val="EB106728"/>
    <w:lvl w:ilvl="0">
      <w:start w:val="1"/>
      <w:numFmt w:val="decimal"/>
      <w:lvlText w:val="%1."/>
      <w:lvlJc w:val="left"/>
      <w:pPr>
        <w:tabs>
          <w:tab w:val="num" w:pos="720"/>
        </w:tabs>
        <w:ind w:left="720" w:hanging="720"/>
      </w:pPr>
      <w:rPr>
        <w:rFonts w:ascii="Verdana" w:hAnsi="Verdana" w:hint="default"/>
        <w:b w:val="0"/>
        <w:i w:val="0"/>
        <w:sz w:val="20"/>
        <w:u w:val="none"/>
      </w:rPr>
    </w:lvl>
    <w:lvl w:ilvl="1">
      <w:start w:val="1"/>
      <w:numFmt w:val="decimal"/>
      <w:lvlText w:val="%1.%2."/>
      <w:lvlJc w:val="left"/>
      <w:pPr>
        <w:tabs>
          <w:tab w:val="num" w:pos="1440"/>
        </w:tabs>
        <w:ind w:left="1440" w:hanging="720"/>
      </w:pPr>
      <w:rPr>
        <w:rFonts w:ascii="Verdana" w:hAnsi="Verdana" w:hint="default"/>
        <w:sz w:val="20"/>
      </w:rPr>
    </w:lvl>
    <w:lvl w:ilvl="2">
      <w:start w:val="1"/>
      <w:numFmt w:val="decimal"/>
      <w:lvlText w:val="%1.%2.%3."/>
      <w:lvlJc w:val="left"/>
      <w:pPr>
        <w:tabs>
          <w:tab w:val="num" w:pos="2517"/>
        </w:tabs>
        <w:ind w:left="2517" w:hanging="1077"/>
      </w:pPr>
      <w:rPr>
        <w:rFonts w:ascii="Verdana" w:hAnsi="Verdana" w:hint="default"/>
        <w:sz w:val="20"/>
      </w:rPr>
    </w:lvl>
    <w:lvl w:ilvl="3">
      <w:start w:val="1"/>
      <w:numFmt w:val="lowerLetter"/>
      <w:lvlText w:val="%4)"/>
      <w:lvlJc w:val="left"/>
      <w:pPr>
        <w:tabs>
          <w:tab w:val="num" w:pos="2517"/>
        </w:tabs>
        <w:ind w:left="2517" w:hanging="1077"/>
      </w:pPr>
      <w:rPr>
        <w:rFonts w:ascii="Verdana" w:hAnsi="Verdana" w:hint="default"/>
        <w:sz w:val="20"/>
      </w:rPr>
    </w:lvl>
    <w:lvl w:ilvl="4">
      <w:start w:val="1"/>
      <w:numFmt w:val="lowerRoman"/>
      <w:lvlText w:val="%5)"/>
      <w:lvlJc w:val="left"/>
      <w:pPr>
        <w:tabs>
          <w:tab w:val="num" w:pos="2517"/>
        </w:tabs>
        <w:ind w:left="2517" w:hanging="1077"/>
      </w:pPr>
      <w:rPr>
        <w:rFonts w:ascii="Verdana" w:hAnsi="Verdana" w:hint="default"/>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1850F39"/>
    <w:multiLevelType w:val="multilevel"/>
    <w:tmpl w:val="6F08101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644F33"/>
    <w:multiLevelType w:val="hybridMultilevel"/>
    <w:tmpl w:val="335A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4" w15:restartNumberingAfterBreak="0">
    <w:nsid w:val="5F2560D4"/>
    <w:multiLevelType w:val="multilevel"/>
    <w:tmpl w:val="BFACCB6E"/>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1EE4092"/>
    <w:multiLevelType w:val="hybridMultilevel"/>
    <w:tmpl w:val="B3B2443C"/>
    <w:lvl w:ilvl="0" w:tplc="6F5EFBF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A52C1"/>
    <w:multiLevelType w:val="hybridMultilevel"/>
    <w:tmpl w:val="1FFE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1280A"/>
    <w:multiLevelType w:val="multilevel"/>
    <w:tmpl w:val="A7A8874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213F7"/>
    <w:multiLevelType w:val="hybridMultilevel"/>
    <w:tmpl w:val="1E06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F7EB7"/>
    <w:multiLevelType w:val="multilevel"/>
    <w:tmpl w:val="F8B0027A"/>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7AC532DB"/>
    <w:multiLevelType w:val="multilevel"/>
    <w:tmpl w:val="A024ECE4"/>
    <w:lvl w:ilvl="0">
      <w:start w:val="1"/>
      <w:numFmt w:val="decimal"/>
      <w:pStyle w:val="ScheduleLevel1"/>
      <w:lvlText w:val="%1."/>
      <w:lvlJc w:val="left"/>
      <w:pPr>
        <w:tabs>
          <w:tab w:val="num" w:pos="432"/>
        </w:tabs>
        <w:ind w:left="432" w:hanging="432"/>
      </w:pPr>
      <w:rPr>
        <w:rFonts w:ascii="Arial" w:hAnsi="Arial" w:hint="default"/>
        <w:b w:val="0"/>
        <w:i w:val="0"/>
        <w:sz w:val="24"/>
        <w:szCs w:val="24"/>
        <w:u w:val="none"/>
      </w:rPr>
    </w:lvl>
    <w:lvl w:ilvl="1">
      <w:start w:val="1"/>
      <w:numFmt w:val="decimal"/>
      <w:pStyle w:val="ScheduleLevel2"/>
      <w:lvlText w:val="%1.%2"/>
      <w:lvlJc w:val="left"/>
      <w:pPr>
        <w:tabs>
          <w:tab w:val="num" w:pos="1080"/>
        </w:tabs>
        <w:ind w:left="1080" w:hanging="648"/>
      </w:pPr>
      <w:rPr>
        <w:rFonts w:ascii="Arial" w:hAnsi="Arial" w:hint="default"/>
        <w:b w:val="0"/>
        <w:i w:val="0"/>
        <w:sz w:val="24"/>
        <w:szCs w:val="24"/>
        <w:u w:val="none"/>
      </w:rPr>
    </w:lvl>
    <w:lvl w:ilvl="2">
      <w:start w:val="1"/>
      <w:numFmt w:val="decimal"/>
      <w:pStyle w:val="ScheduleLevel3"/>
      <w:lvlText w:val="%1.%2.%3"/>
      <w:lvlJc w:val="left"/>
      <w:pPr>
        <w:tabs>
          <w:tab w:val="num" w:pos="1944"/>
        </w:tabs>
        <w:ind w:left="1944" w:hanging="864"/>
      </w:pPr>
      <w:rPr>
        <w:rFonts w:ascii="Arial" w:hAnsi="Arial" w:hint="default"/>
        <w:b w:val="0"/>
        <w:i w:val="0"/>
        <w:sz w:val="24"/>
        <w:szCs w:val="24"/>
        <w:u w:val="none"/>
      </w:rPr>
    </w:lvl>
    <w:lvl w:ilvl="3">
      <w:start w:val="1"/>
      <w:numFmt w:val="lowerLetter"/>
      <w:pStyle w:val="ScheduleLevel4"/>
      <w:lvlText w:val="(%4)"/>
      <w:lvlJc w:val="left"/>
      <w:pPr>
        <w:tabs>
          <w:tab w:val="num" w:pos="2376"/>
        </w:tabs>
        <w:ind w:left="2376" w:hanging="432"/>
      </w:pPr>
      <w:rPr>
        <w:rFonts w:ascii="Arial" w:hAnsi="Arial" w:hint="default"/>
        <w:b w:val="0"/>
        <w:i w:val="0"/>
        <w:sz w:val="24"/>
        <w:szCs w:val="24"/>
      </w:rPr>
    </w:lvl>
    <w:lvl w:ilvl="4">
      <w:start w:val="1"/>
      <w:numFmt w:val="lowerRoman"/>
      <w:pStyle w:val="ScheduleLevel5"/>
      <w:lvlText w:val="(%5)"/>
      <w:lvlJc w:val="left"/>
      <w:pPr>
        <w:tabs>
          <w:tab w:val="num" w:pos="3024"/>
        </w:tabs>
        <w:ind w:left="3024" w:hanging="648"/>
      </w:pPr>
      <w:rPr>
        <w:rFonts w:ascii="Arial" w:hAnsi="Arial" w:hint="default"/>
        <w:b w:val="0"/>
        <w:i w:val="0"/>
        <w:sz w:val="24"/>
        <w:szCs w:val="24"/>
      </w:rPr>
    </w:lvl>
    <w:lvl w:ilvl="5">
      <w:start w:val="1"/>
      <w:numFmt w:val="upperLetter"/>
      <w:pStyle w:val="ScheduleLevel6"/>
      <w:lvlText w:val="(%6)"/>
      <w:lvlJc w:val="left"/>
      <w:pPr>
        <w:tabs>
          <w:tab w:val="num" w:pos="3600"/>
        </w:tabs>
        <w:ind w:left="3600" w:hanging="576"/>
      </w:pPr>
      <w:rPr>
        <w:rFonts w:ascii="Arial" w:hAnsi="Arial" w:hint="default"/>
        <w:b w:val="0"/>
        <w:i w:val="0"/>
        <w:sz w:val="24"/>
        <w:szCs w:val="24"/>
      </w:rPr>
    </w:lvl>
    <w:lvl w:ilvl="6">
      <w:start w:val="1"/>
      <w:numFmt w:val="decimal"/>
      <w:pStyle w:val="ScheduleLevel7"/>
      <w:lvlText w:val="%7"/>
      <w:lvlJc w:val="left"/>
      <w:pPr>
        <w:tabs>
          <w:tab w:val="num" w:pos="3960"/>
        </w:tabs>
        <w:ind w:left="3960" w:hanging="360"/>
      </w:pPr>
      <w:rPr>
        <w:rFonts w:ascii="Arial" w:hAnsi="Arial" w:hint="default"/>
        <w:b w:val="0"/>
        <w:i w:val="0"/>
        <w:sz w:val="24"/>
        <w:szCs w:val="24"/>
      </w:rPr>
    </w:lvl>
    <w:lvl w:ilvl="7">
      <w:start w:val="1"/>
      <w:numFmt w:val="upperLetter"/>
      <w:pStyle w:val="ScheduleLevel8"/>
      <w:lvlText w:val="%8"/>
      <w:lvlJc w:val="left"/>
      <w:pPr>
        <w:tabs>
          <w:tab w:val="num" w:pos="4320"/>
        </w:tabs>
        <w:ind w:left="4320" w:hanging="360"/>
      </w:pPr>
      <w:rPr>
        <w:rFonts w:ascii="Arial" w:hAnsi="Arial" w:hint="default"/>
        <w:b w:val="0"/>
        <w:i w:val="0"/>
        <w:sz w:val="24"/>
        <w:szCs w:val="24"/>
      </w:rPr>
    </w:lvl>
    <w:lvl w:ilvl="8">
      <w:start w:val="1"/>
      <w:numFmt w:val="decimal"/>
      <w:pStyle w:val="ScheduleLevel9"/>
      <w:lvlText w:val="(%9)"/>
      <w:lvlJc w:val="left"/>
      <w:pPr>
        <w:tabs>
          <w:tab w:val="num" w:pos="4752"/>
        </w:tabs>
        <w:ind w:left="4752" w:hanging="432"/>
      </w:pPr>
      <w:rPr>
        <w:rFonts w:ascii="Arial" w:hAnsi="Arial" w:hint="default"/>
        <w:b w:val="0"/>
        <w:i w:val="0"/>
        <w:sz w:val="24"/>
        <w:szCs w:val="24"/>
      </w:rPr>
    </w:lvl>
  </w:abstractNum>
  <w:num w:numId="1">
    <w:abstractNumId w:val="9"/>
  </w:num>
  <w:num w:numId="2">
    <w:abstractNumId w:val="13"/>
  </w:num>
  <w:num w:numId="3">
    <w:abstractNumId w:val="1"/>
  </w:num>
  <w:num w:numId="4">
    <w:abstractNumId w:val="9"/>
  </w:num>
  <w:num w:numId="5">
    <w:abstractNumId w:val="9"/>
  </w:num>
  <w:num w:numId="6">
    <w:abstractNumId w:val="10"/>
  </w:num>
  <w:num w:numId="7">
    <w:abstractNumId w:val="14"/>
  </w:num>
  <w:num w:numId="8">
    <w:abstractNumId w:val="14"/>
  </w:num>
  <w:num w:numId="9">
    <w:abstractNumId w:val="11"/>
  </w:num>
  <w:num w:numId="10">
    <w:abstractNumId w:val="20"/>
  </w:num>
  <w:num w:numId="11">
    <w:abstractNumId w:val="7"/>
  </w:num>
  <w:num w:numId="12">
    <w:abstractNumId w:val="8"/>
  </w:num>
  <w:num w:numId="13">
    <w:abstractNumId w:val="12"/>
  </w:num>
  <w:num w:numId="14">
    <w:abstractNumId w:val="4"/>
  </w:num>
  <w:num w:numId="15">
    <w:abstractNumId w:val="5"/>
  </w:num>
  <w:num w:numId="16">
    <w:abstractNumId w:val="0"/>
  </w:num>
  <w:num w:numId="17">
    <w:abstractNumId w:val="2"/>
  </w:num>
  <w:num w:numId="18">
    <w:abstractNumId w:val="21"/>
  </w:num>
  <w:num w:numId="19">
    <w:abstractNumId w:val="3"/>
  </w:num>
  <w:num w:numId="20">
    <w:abstractNumId w:val="18"/>
  </w:num>
  <w:num w:numId="21">
    <w:abstractNumId w:val="19"/>
  </w:num>
  <w:num w:numId="22">
    <w:abstractNumId w:val="6"/>
  </w:num>
  <w:num w:numId="23">
    <w:abstractNumId w:val="3"/>
  </w:num>
  <w:num w:numId="24">
    <w:abstractNumId w:val="3"/>
  </w:num>
  <w:num w:numId="25">
    <w:abstractNumId w:val="17"/>
  </w:num>
  <w:num w:numId="26">
    <w:abstractNumId w:val="16"/>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CA"/>
    <w:rsid w:val="000109C4"/>
    <w:rsid w:val="000203B8"/>
    <w:rsid w:val="00022BBA"/>
    <w:rsid w:val="00032197"/>
    <w:rsid w:val="00033012"/>
    <w:rsid w:val="000377AA"/>
    <w:rsid w:val="00042126"/>
    <w:rsid w:val="00056093"/>
    <w:rsid w:val="00057121"/>
    <w:rsid w:val="00071CA5"/>
    <w:rsid w:val="00073E19"/>
    <w:rsid w:val="00077B65"/>
    <w:rsid w:val="000869F7"/>
    <w:rsid w:val="000A25D4"/>
    <w:rsid w:val="000B1A32"/>
    <w:rsid w:val="000B2F9C"/>
    <w:rsid w:val="000C3FCA"/>
    <w:rsid w:val="000C64EA"/>
    <w:rsid w:val="000D2157"/>
    <w:rsid w:val="000E2244"/>
    <w:rsid w:val="000E35D2"/>
    <w:rsid w:val="000E3A73"/>
    <w:rsid w:val="00107F8E"/>
    <w:rsid w:val="00112AA9"/>
    <w:rsid w:val="00116CDC"/>
    <w:rsid w:val="00120A0D"/>
    <w:rsid w:val="00130692"/>
    <w:rsid w:val="00151A64"/>
    <w:rsid w:val="0015330D"/>
    <w:rsid w:val="00156911"/>
    <w:rsid w:val="0015693D"/>
    <w:rsid w:val="00192B00"/>
    <w:rsid w:val="001B46F1"/>
    <w:rsid w:val="001B6C12"/>
    <w:rsid w:val="001C03C5"/>
    <w:rsid w:val="001D2CB3"/>
    <w:rsid w:val="001D4066"/>
    <w:rsid w:val="00206391"/>
    <w:rsid w:val="00210750"/>
    <w:rsid w:val="002259C7"/>
    <w:rsid w:val="00225C16"/>
    <w:rsid w:val="002268FC"/>
    <w:rsid w:val="00226F85"/>
    <w:rsid w:val="00252D85"/>
    <w:rsid w:val="0025384A"/>
    <w:rsid w:val="002548DD"/>
    <w:rsid w:val="002611EA"/>
    <w:rsid w:val="00267524"/>
    <w:rsid w:val="00274F53"/>
    <w:rsid w:val="00283991"/>
    <w:rsid w:val="0029036B"/>
    <w:rsid w:val="002B062F"/>
    <w:rsid w:val="002B1DCB"/>
    <w:rsid w:val="002B658F"/>
    <w:rsid w:val="002C2EE9"/>
    <w:rsid w:val="002D5F31"/>
    <w:rsid w:val="002E066A"/>
    <w:rsid w:val="002E197B"/>
    <w:rsid w:val="002E1E36"/>
    <w:rsid w:val="002E22B4"/>
    <w:rsid w:val="002E486E"/>
    <w:rsid w:val="002F5106"/>
    <w:rsid w:val="002F5D30"/>
    <w:rsid w:val="002F6A12"/>
    <w:rsid w:val="00304D72"/>
    <w:rsid w:val="00324095"/>
    <w:rsid w:val="003247FF"/>
    <w:rsid w:val="0032705D"/>
    <w:rsid w:val="00350947"/>
    <w:rsid w:val="00354B63"/>
    <w:rsid w:val="00361E7A"/>
    <w:rsid w:val="0036509D"/>
    <w:rsid w:val="00365D2A"/>
    <w:rsid w:val="00371537"/>
    <w:rsid w:val="00373546"/>
    <w:rsid w:val="00381C69"/>
    <w:rsid w:val="003859D8"/>
    <w:rsid w:val="003902FF"/>
    <w:rsid w:val="003B0127"/>
    <w:rsid w:val="003B4B3F"/>
    <w:rsid w:val="003D0ACC"/>
    <w:rsid w:val="003E2E60"/>
    <w:rsid w:val="003E3447"/>
    <w:rsid w:val="003F412E"/>
    <w:rsid w:val="003F6D6C"/>
    <w:rsid w:val="00401D67"/>
    <w:rsid w:val="004044D4"/>
    <w:rsid w:val="00407181"/>
    <w:rsid w:val="00452D7B"/>
    <w:rsid w:val="004557E3"/>
    <w:rsid w:val="004604F5"/>
    <w:rsid w:val="0046089E"/>
    <w:rsid w:val="0046545B"/>
    <w:rsid w:val="004658D6"/>
    <w:rsid w:val="004934EF"/>
    <w:rsid w:val="004B4CB0"/>
    <w:rsid w:val="004C45C4"/>
    <w:rsid w:val="004D25ED"/>
    <w:rsid w:val="004E7D20"/>
    <w:rsid w:val="005003A3"/>
    <w:rsid w:val="00503DFE"/>
    <w:rsid w:val="005045EC"/>
    <w:rsid w:val="00513B34"/>
    <w:rsid w:val="0051428C"/>
    <w:rsid w:val="00514B1A"/>
    <w:rsid w:val="00524CFF"/>
    <w:rsid w:val="005255A5"/>
    <w:rsid w:val="0053108F"/>
    <w:rsid w:val="00532AF5"/>
    <w:rsid w:val="00541CDA"/>
    <w:rsid w:val="00544152"/>
    <w:rsid w:val="0055401F"/>
    <w:rsid w:val="00554C75"/>
    <w:rsid w:val="005575B6"/>
    <w:rsid w:val="0056008B"/>
    <w:rsid w:val="00563F8A"/>
    <w:rsid w:val="00564D83"/>
    <w:rsid w:val="00570730"/>
    <w:rsid w:val="005770F5"/>
    <w:rsid w:val="00584BC3"/>
    <w:rsid w:val="00593330"/>
    <w:rsid w:val="00595787"/>
    <w:rsid w:val="005B265D"/>
    <w:rsid w:val="005C4BBA"/>
    <w:rsid w:val="005D409B"/>
    <w:rsid w:val="005D7DCC"/>
    <w:rsid w:val="005F4159"/>
    <w:rsid w:val="00601AF6"/>
    <w:rsid w:val="00606DCE"/>
    <w:rsid w:val="006131A0"/>
    <w:rsid w:val="00621657"/>
    <w:rsid w:val="006233B6"/>
    <w:rsid w:val="006316C0"/>
    <w:rsid w:val="00636882"/>
    <w:rsid w:val="00647DD2"/>
    <w:rsid w:val="00650251"/>
    <w:rsid w:val="006529A6"/>
    <w:rsid w:val="006610DA"/>
    <w:rsid w:val="00681533"/>
    <w:rsid w:val="00682FE7"/>
    <w:rsid w:val="00685EB7"/>
    <w:rsid w:val="006963E0"/>
    <w:rsid w:val="00697E83"/>
    <w:rsid w:val="006A21ED"/>
    <w:rsid w:val="006B201B"/>
    <w:rsid w:val="006B3AB6"/>
    <w:rsid w:val="006C3797"/>
    <w:rsid w:val="006C45C6"/>
    <w:rsid w:val="006D0EE5"/>
    <w:rsid w:val="006D7513"/>
    <w:rsid w:val="006E4376"/>
    <w:rsid w:val="006F64B3"/>
    <w:rsid w:val="0070630F"/>
    <w:rsid w:val="00712F4F"/>
    <w:rsid w:val="00715D63"/>
    <w:rsid w:val="007340BD"/>
    <w:rsid w:val="00741942"/>
    <w:rsid w:val="00756222"/>
    <w:rsid w:val="00761A22"/>
    <w:rsid w:val="00763705"/>
    <w:rsid w:val="007823D4"/>
    <w:rsid w:val="0078326D"/>
    <w:rsid w:val="00791B5C"/>
    <w:rsid w:val="00795052"/>
    <w:rsid w:val="007950ED"/>
    <w:rsid w:val="007A0756"/>
    <w:rsid w:val="007A1FCC"/>
    <w:rsid w:val="007A6A15"/>
    <w:rsid w:val="007B5174"/>
    <w:rsid w:val="007F4CE4"/>
    <w:rsid w:val="00804865"/>
    <w:rsid w:val="00810326"/>
    <w:rsid w:val="008148E7"/>
    <w:rsid w:val="00817025"/>
    <w:rsid w:val="008236BF"/>
    <w:rsid w:val="00831483"/>
    <w:rsid w:val="00855F64"/>
    <w:rsid w:val="00897FF9"/>
    <w:rsid w:val="008B592C"/>
    <w:rsid w:val="008C0820"/>
    <w:rsid w:val="008C32AB"/>
    <w:rsid w:val="008D6C4E"/>
    <w:rsid w:val="008E4696"/>
    <w:rsid w:val="0090730C"/>
    <w:rsid w:val="009119F7"/>
    <w:rsid w:val="00921158"/>
    <w:rsid w:val="00921B32"/>
    <w:rsid w:val="00933F86"/>
    <w:rsid w:val="00935FB5"/>
    <w:rsid w:val="009369E3"/>
    <w:rsid w:val="00940E74"/>
    <w:rsid w:val="00941AEF"/>
    <w:rsid w:val="00945D92"/>
    <w:rsid w:val="00960E36"/>
    <w:rsid w:val="009C1D29"/>
    <w:rsid w:val="009D75A1"/>
    <w:rsid w:val="009E0C56"/>
    <w:rsid w:val="009E2E2B"/>
    <w:rsid w:val="009E5D8E"/>
    <w:rsid w:val="009F51AC"/>
    <w:rsid w:val="00A0085B"/>
    <w:rsid w:val="00A12E0A"/>
    <w:rsid w:val="00A15A5A"/>
    <w:rsid w:val="00A50B18"/>
    <w:rsid w:val="00A64A0B"/>
    <w:rsid w:val="00A64B19"/>
    <w:rsid w:val="00A65550"/>
    <w:rsid w:val="00A70A83"/>
    <w:rsid w:val="00A773C8"/>
    <w:rsid w:val="00A8787A"/>
    <w:rsid w:val="00AB51D6"/>
    <w:rsid w:val="00AC42C5"/>
    <w:rsid w:val="00AD589F"/>
    <w:rsid w:val="00AE54CA"/>
    <w:rsid w:val="00AE7C85"/>
    <w:rsid w:val="00B02D79"/>
    <w:rsid w:val="00B21685"/>
    <w:rsid w:val="00B236E3"/>
    <w:rsid w:val="00B53D6D"/>
    <w:rsid w:val="00B739BE"/>
    <w:rsid w:val="00B87759"/>
    <w:rsid w:val="00B943F5"/>
    <w:rsid w:val="00B95C1C"/>
    <w:rsid w:val="00BA25BD"/>
    <w:rsid w:val="00BA2857"/>
    <w:rsid w:val="00BA3C43"/>
    <w:rsid w:val="00BB10B8"/>
    <w:rsid w:val="00BB36A9"/>
    <w:rsid w:val="00BB741F"/>
    <w:rsid w:val="00BB77CC"/>
    <w:rsid w:val="00BC188E"/>
    <w:rsid w:val="00BC1CB9"/>
    <w:rsid w:val="00BE54A5"/>
    <w:rsid w:val="00BE5AF4"/>
    <w:rsid w:val="00BF4945"/>
    <w:rsid w:val="00BF7674"/>
    <w:rsid w:val="00C00F56"/>
    <w:rsid w:val="00C0602E"/>
    <w:rsid w:val="00C10D53"/>
    <w:rsid w:val="00C15426"/>
    <w:rsid w:val="00C2029B"/>
    <w:rsid w:val="00C24CF1"/>
    <w:rsid w:val="00C32602"/>
    <w:rsid w:val="00C43455"/>
    <w:rsid w:val="00C446D6"/>
    <w:rsid w:val="00C47D9B"/>
    <w:rsid w:val="00C51096"/>
    <w:rsid w:val="00C70E5F"/>
    <w:rsid w:val="00C76E7B"/>
    <w:rsid w:val="00C81BE0"/>
    <w:rsid w:val="00C87FBE"/>
    <w:rsid w:val="00C94A76"/>
    <w:rsid w:val="00CA333E"/>
    <w:rsid w:val="00CC0E34"/>
    <w:rsid w:val="00CC5E77"/>
    <w:rsid w:val="00CD1147"/>
    <w:rsid w:val="00CE297C"/>
    <w:rsid w:val="00CE6609"/>
    <w:rsid w:val="00CF588C"/>
    <w:rsid w:val="00D051A3"/>
    <w:rsid w:val="00D06161"/>
    <w:rsid w:val="00D06F9B"/>
    <w:rsid w:val="00D17564"/>
    <w:rsid w:val="00D17D81"/>
    <w:rsid w:val="00D37E92"/>
    <w:rsid w:val="00D500BA"/>
    <w:rsid w:val="00D53AD3"/>
    <w:rsid w:val="00D5569B"/>
    <w:rsid w:val="00D5778D"/>
    <w:rsid w:val="00D67E70"/>
    <w:rsid w:val="00DD56BA"/>
    <w:rsid w:val="00DE6607"/>
    <w:rsid w:val="00DE77FA"/>
    <w:rsid w:val="00DF66A6"/>
    <w:rsid w:val="00E01968"/>
    <w:rsid w:val="00E0507A"/>
    <w:rsid w:val="00E10F42"/>
    <w:rsid w:val="00E130F5"/>
    <w:rsid w:val="00E314F3"/>
    <w:rsid w:val="00E365D7"/>
    <w:rsid w:val="00E52E93"/>
    <w:rsid w:val="00E561E4"/>
    <w:rsid w:val="00E7314A"/>
    <w:rsid w:val="00E763EA"/>
    <w:rsid w:val="00EA2328"/>
    <w:rsid w:val="00EB53CA"/>
    <w:rsid w:val="00ED47F1"/>
    <w:rsid w:val="00EE1FCD"/>
    <w:rsid w:val="00EF09C3"/>
    <w:rsid w:val="00EF2D2C"/>
    <w:rsid w:val="00F12222"/>
    <w:rsid w:val="00F148A2"/>
    <w:rsid w:val="00F15F7F"/>
    <w:rsid w:val="00F21B05"/>
    <w:rsid w:val="00F222D6"/>
    <w:rsid w:val="00F335AC"/>
    <w:rsid w:val="00F44B73"/>
    <w:rsid w:val="00F51DFA"/>
    <w:rsid w:val="00F56DD4"/>
    <w:rsid w:val="00F57EA0"/>
    <w:rsid w:val="00F97119"/>
    <w:rsid w:val="00FA2A09"/>
    <w:rsid w:val="00FA4687"/>
    <w:rsid w:val="00FC0456"/>
    <w:rsid w:val="00FC4DED"/>
    <w:rsid w:val="00FC4FAD"/>
    <w:rsid w:val="00FC6F3A"/>
    <w:rsid w:val="00FD0A5D"/>
    <w:rsid w:val="00FE68E0"/>
    <w:rsid w:val="00FF75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52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0D"/>
    <w:pPr>
      <w:spacing w:after="240" w:line="240" w:lineRule="auto"/>
      <w:jc w:val="both"/>
    </w:pPr>
    <w:rPr>
      <w:rFonts w:ascii="Arial" w:eastAsiaTheme="minorHAnsi" w:hAnsi="Arial"/>
      <w:sz w:val="24"/>
      <w:lang w:eastAsia="en-US"/>
    </w:rPr>
  </w:style>
  <w:style w:type="paragraph" w:styleId="Heading1">
    <w:name w:val="heading 1"/>
    <w:basedOn w:val="Normal"/>
    <w:uiPriority w:val="9"/>
    <w:qFormat/>
    <w:rsid w:val="00120A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uiPriority w:val="9"/>
    <w:semiHidden/>
    <w:unhideWhenUsed/>
    <w:qFormat/>
    <w:rsid w:val="00120A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uiPriority w:val="9"/>
    <w:semiHidden/>
    <w:unhideWhenUsed/>
    <w:qFormat/>
    <w:rsid w:val="00120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uiPriority w:val="9"/>
    <w:semiHidden/>
    <w:unhideWhenUsed/>
    <w:qFormat/>
    <w:rsid w:val="00120A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uiPriority w:val="9"/>
    <w:semiHidden/>
    <w:unhideWhenUsed/>
    <w:qFormat/>
    <w:rsid w:val="00120A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uiPriority w:val="9"/>
    <w:semiHidden/>
    <w:unhideWhenUsed/>
    <w:qFormat/>
    <w:rsid w:val="00120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uiPriority w:val="9"/>
    <w:semiHidden/>
    <w:unhideWhenUsed/>
    <w:qFormat/>
    <w:rsid w:val="00120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120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120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0A0D"/>
    <w:pPr>
      <w:tabs>
        <w:tab w:val="center" w:pos="4513"/>
        <w:tab w:val="right" w:pos="9026"/>
      </w:tabs>
      <w:spacing w:after="0"/>
    </w:pPr>
  </w:style>
  <w:style w:type="character" w:customStyle="1" w:styleId="HeaderChar">
    <w:name w:val="Header Char"/>
    <w:basedOn w:val="DefaultParagraphFont"/>
    <w:link w:val="Header"/>
    <w:rsid w:val="00120A0D"/>
    <w:rPr>
      <w:rFonts w:ascii="Arial" w:eastAsiaTheme="minorHAnsi" w:hAnsi="Arial"/>
      <w:sz w:val="20"/>
      <w:lang w:eastAsia="en-US"/>
    </w:rPr>
  </w:style>
  <w:style w:type="paragraph" w:styleId="Footer">
    <w:name w:val="footer"/>
    <w:basedOn w:val="Normal"/>
    <w:link w:val="FooterChar"/>
    <w:uiPriority w:val="99"/>
    <w:unhideWhenUsed/>
    <w:rsid w:val="00120A0D"/>
    <w:pPr>
      <w:tabs>
        <w:tab w:val="center" w:pos="4513"/>
        <w:tab w:val="right" w:pos="9026"/>
      </w:tabs>
      <w:spacing w:after="0"/>
    </w:pPr>
  </w:style>
  <w:style w:type="character" w:customStyle="1" w:styleId="FooterChar">
    <w:name w:val="Footer Char"/>
    <w:basedOn w:val="DefaultParagraphFont"/>
    <w:link w:val="Footer"/>
    <w:uiPriority w:val="99"/>
    <w:rsid w:val="00120A0D"/>
    <w:rPr>
      <w:rFonts w:ascii="Arial" w:eastAsiaTheme="minorHAnsi" w:hAnsi="Arial"/>
      <w:sz w:val="20"/>
      <w:lang w:eastAsia="en-US"/>
    </w:rPr>
  </w:style>
  <w:style w:type="paragraph" w:customStyle="1" w:styleId="ScheduleLevel1">
    <w:name w:val="Schedule Level 1"/>
    <w:basedOn w:val="Normal"/>
    <w:rsid w:val="00120A0D"/>
    <w:pPr>
      <w:numPr>
        <w:numId w:val="18"/>
      </w:numPr>
    </w:pPr>
    <w:rPr>
      <w:rFonts w:eastAsia="Times New Roman" w:cs="Times New Roman"/>
      <w:szCs w:val="20"/>
    </w:rPr>
  </w:style>
  <w:style w:type="paragraph" w:customStyle="1" w:styleId="ScheduleLevel2">
    <w:name w:val="Schedule Level 2"/>
    <w:basedOn w:val="Normal"/>
    <w:rsid w:val="00120A0D"/>
    <w:pPr>
      <w:numPr>
        <w:ilvl w:val="1"/>
        <w:numId w:val="18"/>
      </w:numPr>
    </w:pPr>
    <w:rPr>
      <w:rFonts w:eastAsia="Times New Roman" w:cs="Times New Roman"/>
      <w:szCs w:val="20"/>
    </w:rPr>
  </w:style>
  <w:style w:type="paragraph" w:customStyle="1" w:styleId="ScheduleLevel3">
    <w:name w:val="Schedule Level 3"/>
    <w:basedOn w:val="Normal"/>
    <w:rsid w:val="00120A0D"/>
    <w:pPr>
      <w:numPr>
        <w:ilvl w:val="2"/>
        <w:numId w:val="18"/>
      </w:numPr>
    </w:pPr>
    <w:rPr>
      <w:rFonts w:eastAsia="Times New Roman" w:cs="Times New Roman"/>
      <w:szCs w:val="20"/>
    </w:rPr>
  </w:style>
  <w:style w:type="paragraph" w:customStyle="1" w:styleId="ScheduleLevel3Heading">
    <w:name w:val="Schedule Level 3 Heading"/>
    <w:basedOn w:val="ScheduleLevel3"/>
    <w:next w:val="ScheduleLevel3"/>
    <w:rsid w:val="00120A0D"/>
    <w:pPr>
      <w:keepNext/>
    </w:pPr>
    <w:rPr>
      <w:u w:val="single"/>
    </w:rPr>
  </w:style>
  <w:style w:type="paragraph" w:customStyle="1" w:styleId="ScheduleLevel4">
    <w:name w:val="Schedule Level 4"/>
    <w:basedOn w:val="Normal"/>
    <w:rsid w:val="00120A0D"/>
    <w:pPr>
      <w:numPr>
        <w:ilvl w:val="3"/>
        <w:numId w:val="18"/>
      </w:numPr>
    </w:pPr>
    <w:rPr>
      <w:rFonts w:eastAsia="Times New Roman" w:cs="Times New Roman"/>
      <w:szCs w:val="20"/>
    </w:rPr>
  </w:style>
  <w:style w:type="paragraph" w:customStyle="1" w:styleId="ScheduleLevel5">
    <w:name w:val="Schedule Level 5"/>
    <w:basedOn w:val="Normal"/>
    <w:rsid w:val="00120A0D"/>
    <w:pPr>
      <w:numPr>
        <w:ilvl w:val="4"/>
        <w:numId w:val="18"/>
      </w:numPr>
    </w:pPr>
    <w:rPr>
      <w:rFonts w:eastAsia="Times New Roman" w:cs="Times New Roman"/>
      <w:szCs w:val="20"/>
    </w:rPr>
  </w:style>
  <w:style w:type="paragraph" w:customStyle="1" w:styleId="ScheduleLevel6">
    <w:name w:val="Schedule Level 6"/>
    <w:basedOn w:val="Normal"/>
    <w:rsid w:val="00120A0D"/>
    <w:pPr>
      <w:numPr>
        <w:ilvl w:val="5"/>
        <w:numId w:val="18"/>
      </w:numPr>
    </w:pPr>
    <w:rPr>
      <w:rFonts w:eastAsia="Times New Roman" w:cs="Times New Roman"/>
      <w:szCs w:val="20"/>
    </w:rPr>
  </w:style>
  <w:style w:type="paragraph" w:customStyle="1" w:styleId="ScheduleLevel7">
    <w:name w:val="Schedule Level 7"/>
    <w:basedOn w:val="Normal"/>
    <w:rsid w:val="00120A0D"/>
    <w:pPr>
      <w:numPr>
        <w:ilvl w:val="6"/>
        <w:numId w:val="18"/>
      </w:numPr>
    </w:pPr>
    <w:rPr>
      <w:rFonts w:eastAsia="Times New Roman" w:cs="Times New Roman"/>
      <w:szCs w:val="20"/>
    </w:rPr>
  </w:style>
  <w:style w:type="paragraph" w:customStyle="1" w:styleId="ScheduleLevel8">
    <w:name w:val="Schedule Level 8"/>
    <w:basedOn w:val="Normal"/>
    <w:rsid w:val="00120A0D"/>
    <w:pPr>
      <w:numPr>
        <w:ilvl w:val="7"/>
        <w:numId w:val="18"/>
      </w:numPr>
    </w:pPr>
    <w:rPr>
      <w:rFonts w:eastAsia="Times New Roman" w:cs="Times New Roman"/>
      <w:szCs w:val="20"/>
    </w:rPr>
  </w:style>
  <w:style w:type="paragraph" w:customStyle="1" w:styleId="ScheduleLevel9">
    <w:name w:val="Schedule Level 9"/>
    <w:basedOn w:val="Normal"/>
    <w:rsid w:val="00120A0D"/>
    <w:pPr>
      <w:numPr>
        <w:ilvl w:val="8"/>
        <w:numId w:val="18"/>
      </w:numPr>
    </w:pPr>
    <w:rPr>
      <w:rFonts w:eastAsia="Times New Roman" w:cs="Times New Roman"/>
      <w:szCs w:val="20"/>
    </w:rPr>
  </w:style>
  <w:style w:type="paragraph" w:styleId="BalloonText">
    <w:name w:val="Balloon Text"/>
    <w:basedOn w:val="Normal"/>
    <w:link w:val="BalloonTextChar"/>
    <w:uiPriority w:val="99"/>
    <w:semiHidden/>
    <w:unhideWhenUsed/>
    <w:rsid w:val="00120A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0D"/>
    <w:rPr>
      <w:rFonts w:ascii="Tahoma" w:eastAsiaTheme="minorHAnsi" w:hAnsi="Tahoma" w:cs="Tahoma"/>
      <w:sz w:val="16"/>
      <w:szCs w:val="16"/>
      <w:lang w:eastAsia="en-US"/>
    </w:rPr>
  </w:style>
  <w:style w:type="character" w:styleId="PageNumber">
    <w:name w:val="page number"/>
    <w:basedOn w:val="DefaultParagraphFont"/>
    <w:rsid w:val="00120A0D"/>
    <w:rPr>
      <w:rFonts w:ascii="Arial" w:hAnsi="Arial"/>
      <w:sz w:val="20"/>
    </w:rPr>
  </w:style>
  <w:style w:type="paragraph" w:customStyle="1" w:styleId="Reference">
    <w:name w:val="Reference"/>
    <w:rsid w:val="00120A0D"/>
    <w:pPr>
      <w:spacing w:after="0" w:line="240" w:lineRule="auto"/>
    </w:pPr>
    <w:rPr>
      <w:rFonts w:ascii="Arial" w:eastAsia="Times New Roman" w:hAnsi="Arial" w:cs="Times New Roman"/>
      <w:sz w:val="14"/>
      <w:szCs w:val="20"/>
      <w:lang w:eastAsia="en-US"/>
    </w:rPr>
  </w:style>
  <w:style w:type="character" w:customStyle="1" w:styleId="BDCoverDateChar">
    <w:name w:val="BD Cover Date Char"/>
    <w:link w:val="BDCoverDate"/>
    <w:uiPriority w:val="99"/>
    <w:locked/>
    <w:rsid w:val="00120A0D"/>
    <w:rPr>
      <w:rFonts w:ascii="Arial" w:hAnsi="Arial" w:cs="Arial"/>
    </w:rPr>
  </w:style>
  <w:style w:type="paragraph" w:customStyle="1" w:styleId="BDCoverDate">
    <w:name w:val="BD Cover Date"/>
    <w:link w:val="BDCoverDateChar"/>
    <w:uiPriority w:val="99"/>
    <w:rsid w:val="00120A0D"/>
    <w:pPr>
      <w:spacing w:before="120" w:after="120" w:line="240" w:lineRule="auto"/>
    </w:pPr>
    <w:rPr>
      <w:rFonts w:ascii="Arial" w:hAnsi="Arial" w:cs="Arial"/>
    </w:rPr>
  </w:style>
  <w:style w:type="paragraph" w:customStyle="1" w:styleId="Level1">
    <w:name w:val="Level 1"/>
    <w:basedOn w:val="Normal"/>
    <w:rsid w:val="00120A0D"/>
    <w:pPr>
      <w:numPr>
        <w:numId w:val="19"/>
      </w:numPr>
    </w:pPr>
    <w:rPr>
      <w:rFonts w:eastAsia="Times New Roman" w:cs="Times New Roman"/>
      <w:szCs w:val="20"/>
    </w:rPr>
  </w:style>
  <w:style w:type="paragraph" w:customStyle="1" w:styleId="Level2">
    <w:name w:val="Level 2"/>
    <w:basedOn w:val="Normal"/>
    <w:rsid w:val="00120A0D"/>
    <w:pPr>
      <w:numPr>
        <w:ilvl w:val="1"/>
        <w:numId w:val="19"/>
      </w:numPr>
    </w:pPr>
    <w:rPr>
      <w:rFonts w:eastAsia="Times New Roman" w:cs="Times New Roman"/>
      <w:szCs w:val="20"/>
    </w:rPr>
  </w:style>
  <w:style w:type="paragraph" w:customStyle="1" w:styleId="Level3">
    <w:name w:val="Level 3"/>
    <w:basedOn w:val="Normal"/>
    <w:rsid w:val="00120A0D"/>
    <w:pPr>
      <w:numPr>
        <w:ilvl w:val="2"/>
        <w:numId w:val="19"/>
      </w:numPr>
    </w:pPr>
    <w:rPr>
      <w:rFonts w:eastAsia="Times New Roman" w:cs="Times New Roman"/>
      <w:szCs w:val="20"/>
    </w:rPr>
  </w:style>
  <w:style w:type="paragraph" w:customStyle="1" w:styleId="Level4">
    <w:name w:val="Level 4"/>
    <w:basedOn w:val="Normal"/>
    <w:rsid w:val="00120A0D"/>
    <w:pPr>
      <w:numPr>
        <w:ilvl w:val="3"/>
        <w:numId w:val="19"/>
      </w:numPr>
    </w:pPr>
    <w:rPr>
      <w:rFonts w:eastAsia="Times New Roman" w:cs="Times New Roman"/>
      <w:szCs w:val="20"/>
    </w:rPr>
  </w:style>
  <w:style w:type="paragraph" w:customStyle="1" w:styleId="Level5">
    <w:name w:val="Level 5"/>
    <w:basedOn w:val="Normal"/>
    <w:rsid w:val="00120A0D"/>
    <w:pPr>
      <w:numPr>
        <w:ilvl w:val="4"/>
        <w:numId w:val="19"/>
      </w:numPr>
    </w:pPr>
    <w:rPr>
      <w:rFonts w:eastAsia="Times New Roman" w:cs="Times New Roman"/>
      <w:szCs w:val="20"/>
    </w:rPr>
  </w:style>
  <w:style w:type="paragraph" w:customStyle="1" w:styleId="Level6">
    <w:name w:val="Level 6"/>
    <w:basedOn w:val="Normal"/>
    <w:rsid w:val="00120A0D"/>
    <w:pPr>
      <w:numPr>
        <w:ilvl w:val="5"/>
        <w:numId w:val="19"/>
      </w:numPr>
    </w:pPr>
    <w:rPr>
      <w:rFonts w:eastAsia="Times New Roman" w:cs="Times New Roman"/>
      <w:szCs w:val="20"/>
    </w:rPr>
  </w:style>
  <w:style w:type="paragraph" w:customStyle="1" w:styleId="Level7">
    <w:name w:val="Level 7"/>
    <w:basedOn w:val="Normal"/>
    <w:rsid w:val="00120A0D"/>
    <w:pPr>
      <w:numPr>
        <w:ilvl w:val="6"/>
        <w:numId w:val="19"/>
      </w:numPr>
    </w:pPr>
    <w:rPr>
      <w:rFonts w:eastAsia="Times New Roman" w:cs="Times New Roman"/>
      <w:szCs w:val="20"/>
    </w:rPr>
  </w:style>
  <w:style w:type="paragraph" w:customStyle="1" w:styleId="Level8">
    <w:name w:val="Level 8"/>
    <w:basedOn w:val="Normal"/>
    <w:rsid w:val="00120A0D"/>
    <w:pPr>
      <w:numPr>
        <w:ilvl w:val="7"/>
        <w:numId w:val="19"/>
      </w:numPr>
    </w:pPr>
    <w:rPr>
      <w:rFonts w:eastAsia="Times New Roman" w:cs="Times New Roman"/>
      <w:szCs w:val="20"/>
    </w:rPr>
  </w:style>
  <w:style w:type="paragraph" w:customStyle="1" w:styleId="Level9">
    <w:name w:val="Level 9"/>
    <w:basedOn w:val="Normal"/>
    <w:rsid w:val="00120A0D"/>
    <w:pPr>
      <w:numPr>
        <w:ilvl w:val="8"/>
        <w:numId w:val="19"/>
      </w:numPr>
    </w:pPr>
    <w:rPr>
      <w:rFonts w:eastAsia="Times New Roman" w:cs="Times New Roman"/>
      <w:szCs w:val="20"/>
    </w:rPr>
  </w:style>
  <w:style w:type="paragraph" w:customStyle="1" w:styleId="Level1Heading">
    <w:name w:val="Level 1 Heading"/>
    <w:basedOn w:val="Level1"/>
    <w:next w:val="Level1"/>
    <w:rsid w:val="00120A0D"/>
    <w:pPr>
      <w:keepNext/>
    </w:pPr>
    <w:rPr>
      <w:b/>
      <w:caps/>
      <w:u w:val="single"/>
    </w:rPr>
  </w:style>
  <w:style w:type="paragraph" w:customStyle="1" w:styleId="Level2Heading">
    <w:name w:val="Level 2 Heading"/>
    <w:basedOn w:val="Level2"/>
    <w:next w:val="Level2"/>
    <w:qFormat/>
    <w:rsid w:val="00120A0D"/>
    <w:pPr>
      <w:keepNext/>
    </w:pPr>
    <w:rPr>
      <w:b/>
      <w:u w:val="single"/>
    </w:rPr>
  </w:style>
  <w:style w:type="paragraph" w:customStyle="1" w:styleId="Level3Heading">
    <w:name w:val="Level 3 Heading"/>
    <w:basedOn w:val="Level3"/>
    <w:next w:val="Level3"/>
    <w:qFormat/>
    <w:rsid w:val="00120A0D"/>
    <w:pPr>
      <w:keepNext/>
    </w:pPr>
    <w:rPr>
      <w:u w:val="single"/>
    </w:rPr>
  </w:style>
  <w:style w:type="paragraph" w:customStyle="1" w:styleId="Body1">
    <w:name w:val="Body 1"/>
    <w:basedOn w:val="Normal"/>
    <w:rsid w:val="00120A0D"/>
    <w:pPr>
      <w:ind w:left="431"/>
    </w:pPr>
    <w:rPr>
      <w:rFonts w:eastAsia="Times New Roman" w:cs="Times New Roman"/>
      <w:szCs w:val="20"/>
    </w:rPr>
  </w:style>
  <w:style w:type="paragraph" w:customStyle="1" w:styleId="Body2">
    <w:name w:val="Body 2"/>
    <w:basedOn w:val="Normal"/>
    <w:rsid w:val="00120A0D"/>
    <w:pPr>
      <w:ind w:left="1077"/>
    </w:pPr>
    <w:rPr>
      <w:rFonts w:eastAsia="Times New Roman" w:cs="Times New Roman"/>
      <w:szCs w:val="20"/>
    </w:rPr>
  </w:style>
  <w:style w:type="paragraph" w:customStyle="1" w:styleId="Body3">
    <w:name w:val="Body 3"/>
    <w:basedOn w:val="Normal"/>
    <w:rsid w:val="00120A0D"/>
    <w:pPr>
      <w:ind w:left="1939"/>
    </w:pPr>
    <w:rPr>
      <w:rFonts w:eastAsia="Times New Roman" w:cs="Times New Roman"/>
      <w:szCs w:val="20"/>
    </w:rPr>
  </w:style>
  <w:style w:type="paragraph" w:customStyle="1" w:styleId="Body4">
    <w:name w:val="Body 4"/>
    <w:basedOn w:val="Normal"/>
    <w:rsid w:val="00120A0D"/>
    <w:pPr>
      <w:ind w:left="2376"/>
    </w:pPr>
    <w:rPr>
      <w:rFonts w:eastAsia="Times New Roman" w:cs="Times New Roman"/>
      <w:szCs w:val="20"/>
    </w:rPr>
  </w:style>
  <w:style w:type="paragraph" w:customStyle="1" w:styleId="Body5">
    <w:name w:val="Body 5"/>
    <w:basedOn w:val="Normal"/>
    <w:rsid w:val="00120A0D"/>
    <w:pPr>
      <w:ind w:left="3022"/>
    </w:pPr>
    <w:rPr>
      <w:rFonts w:eastAsia="Times New Roman" w:cs="Times New Roman"/>
      <w:szCs w:val="20"/>
    </w:rPr>
  </w:style>
  <w:style w:type="paragraph" w:customStyle="1" w:styleId="Body6">
    <w:name w:val="Body 6"/>
    <w:basedOn w:val="Normal"/>
    <w:rsid w:val="00120A0D"/>
    <w:pPr>
      <w:ind w:left="3600"/>
    </w:pPr>
    <w:rPr>
      <w:rFonts w:eastAsia="Times New Roman" w:cs="Times New Roman"/>
      <w:szCs w:val="20"/>
    </w:rPr>
  </w:style>
  <w:style w:type="paragraph" w:customStyle="1" w:styleId="Body7">
    <w:name w:val="Body 7"/>
    <w:basedOn w:val="Normal"/>
    <w:rsid w:val="00120A0D"/>
    <w:pPr>
      <w:ind w:left="3958"/>
    </w:pPr>
    <w:rPr>
      <w:rFonts w:eastAsia="Times New Roman" w:cs="Times New Roman"/>
      <w:szCs w:val="20"/>
    </w:rPr>
  </w:style>
  <w:style w:type="paragraph" w:customStyle="1" w:styleId="Body8">
    <w:name w:val="Body 8"/>
    <w:basedOn w:val="Normal"/>
    <w:rsid w:val="00120A0D"/>
    <w:pPr>
      <w:ind w:left="4321"/>
    </w:pPr>
    <w:rPr>
      <w:rFonts w:eastAsia="Times New Roman" w:cs="Times New Roman"/>
      <w:szCs w:val="20"/>
    </w:rPr>
  </w:style>
  <w:style w:type="paragraph" w:customStyle="1" w:styleId="Body9">
    <w:name w:val="Body 9"/>
    <w:basedOn w:val="Normal"/>
    <w:rsid w:val="00120A0D"/>
    <w:pPr>
      <w:ind w:left="4751"/>
    </w:pPr>
    <w:rPr>
      <w:rFonts w:eastAsia="Times New Roman" w:cs="Times New Roman"/>
      <w:szCs w:val="20"/>
    </w:rPr>
  </w:style>
  <w:style w:type="paragraph" w:customStyle="1" w:styleId="ScheduleHeader">
    <w:name w:val="Schedule Header"/>
    <w:basedOn w:val="Normal"/>
    <w:next w:val="Normal"/>
    <w:rsid w:val="00120A0D"/>
    <w:pPr>
      <w:jc w:val="center"/>
    </w:pPr>
    <w:rPr>
      <w:rFonts w:eastAsia="Times New Roman" w:cs="Times New Roman"/>
      <w:b/>
      <w:caps/>
      <w:szCs w:val="20"/>
      <w:u w:val="single"/>
    </w:rPr>
  </w:style>
  <w:style w:type="paragraph" w:customStyle="1" w:styleId="ScheduleLevel1Heading">
    <w:name w:val="Schedule Level 1 Heading"/>
    <w:basedOn w:val="ScheduleLevel1"/>
    <w:next w:val="ScheduleLevel1"/>
    <w:qFormat/>
    <w:rsid w:val="00120A0D"/>
    <w:pPr>
      <w:keepNext/>
    </w:pPr>
    <w:rPr>
      <w:b/>
      <w:caps/>
      <w:u w:val="single"/>
    </w:rPr>
  </w:style>
  <w:style w:type="paragraph" w:customStyle="1" w:styleId="ScheduleLevel2Heading">
    <w:name w:val="Schedule Level 2 Heading"/>
    <w:basedOn w:val="ScheduleLevel2"/>
    <w:next w:val="ScheduleLevel2"/>
    <w:qFormat/>
    <w:rsid w:val="00120A0D"/>
    <w:pPr>
      <w:keepNext/>
    </w:pPr>
    <w:rPr>
      <w:b/>
      <w:u w:val="single"/>
    </w:rPr>
  </w:style>
  <w:style w:type="paragraph" w:styleId="z-TopofForm">
    <w:name w:val="HTML Top of Form"/>
    <w:basedOn w:val="Normal"/>
    <w:next w:val="Normal"/>
    <w:link w:val="z-TopofFormChar"/>
    <w:hidden/>
    <w:rsid w:val="00EF2D2C"/>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rsid w:val="00EF2D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EF2D2C"/>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rsid w:val="00EF2D2C"/>
    <w:rPr>
      <w:rFonts w:ascii="Arial" w:eastAsia="Times New Roman" w:hAnsi="Arial" w:cs="Arial"/>
      <w:vanish/>
      <w:sz w:val="16"/>
      <w:szCs w:val="16"/>
      <w:lang w:eastAsia="en-GB"/>
    </w:rPr>
  </w:style>
  <w:style w:type="paragraph" w:customStyle="1" w:styleId="NormalGSManches">
    <w:name w:val="NormalGSManches"/>
    <w:basedOn w:val="Normal"/>
    <w:rsid w:val="000109C4"/>
    <w:pPr>
      <w:spacing w:after="200" w:line="276" w:lineRule="auto"/>
      <w:jc w:val="left"/>
    </w:pPr>
    <w:rPr>
      <w:rFonts w:ascii="Gill Sans Std Light" w:eastAsiaTheme="minorEastAsia" w:hAnsi="Gill Sans Std Light"/>
      <w:sz w:val="18"/>
      <w:lang w:eastAsia="en-GB"/>
    </w:rPr>
  </w:style>
  <w:style w:type="paragraph" w:styleId="BodyTextIndent3">
    <w:name w:val="Body Text Indent 3"/>
    <w:basedOn w:val="Normal"/>
    <w:link w:val="BodyTextIndent3Char"/>
    <w:semiHidden/>
    <w:rsid w:val="000109C4"/>
    <w:pPr>
      <w:spacing w:after="200" w:line="276" w:lineRule="auto"/>
      <w:ind w:left="1691"/>
      <w:jc w:val="left"/>
    </w:pPr>
    <w:rPr>
      <w:rFonts w:asciiTheme="minorHAnsi" w:eastAsiaTheme="minorEastAsia" w:hAnsiTheme="minorHAnsi"/>
      <w:sz w:val="22"/>
      <w:lang w:eastAsia="en-GB"/>
    </w:rPr>
  </w:style>
  <w:style w:type="character" w:customStyle="1" w:styleId="BodyTextIndent3Char">
    <w:name w:val="Body Text Indent 3 Char"/>
    <w:basedOn w:val="DefaultParagraphFont"/>
    <w:link w:val="BodyTextIndent3"/>
    <w:semiHidden/>
    <w:rsid w:val="000109C4"/>
  </w:style>
  <w:style w:type="table" w:styleId="TableGrid">
    <w:name w:val="Table Grid"/>
    <w:basedOn w:val="TableNormal"/>
    <w:uiPriority w:val="59"/>
    <w:rsid w:val="002B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E10F42"/>
    <w:pPr>
      <w:numPr>
        <w:numId w:val="20"/>
      </w:numPr>
      <w:spacing w:line="300" w:lineRule="atLeast"/>
    </w:pPr>
    <w:rPr>
      <w:rFonts w:ascii="Times New Roman" w:eastAsia="Times New Roman" w:hAnsi="Times New Roman" w:cs="Times New Roman"/>
      <w:sz w:val="22"/>
      <w:szCs w:val="20"/>
    </w:rPr>
  </w:style>
  <w:style w:type="character" w:styleId="Hyperlink">
    <w:name w:val="Hyperlink"/>
    <w:basedOn w:val="DefaultParagraphFont"/>
    <w:uiPriority w:val="99"/>
    <w:unhideWhenUsed/>
    <w:rsid w:val="00033012"/>
    <w:rPr>
      <w:color w:val="0000FF" w:themeColor="hyperlink"/>
      <w:u w:val="single"/>
    </w:rPr>
  </w:style>
  <w:style w:type="character" w:styleId="CommentReference">
    <w:name w:val="annotation reference"/>
    <w:basedOn w:val="DefaultParagraphFont"/>
    <w:semiHidden/>
    <w:unhideWhenUsed/>
    <w:rsid w:val="00960E36"/>
    <w:rPr>
      <w:sz w:val="16"/>
      <w:szCs w:val="16"/>
    </w:rPr>
  </w:style>
  <w:style w:type="paragraph" w:styleId="CommentText">
    <w:name w:val="annotation text"/>
    <w:basedOn w:val="Normal"/>
    <w:link w:val="CommentTextChar"/>
    <w:semiHidden/>
    <w:unhideWhenUsed/>
    <w:rsid w:val="00960E36"/>
    <w:rPr>
      <w:sz w:val="20"/>
      <w:szCs w:val="20"/>
    </w:rPr>
  </w:style>
  <w:style w:type="character" w:customStyle="1" w:styleId="CommentTextChar">
    <w:name w:val="Comment Text Char"/>
    <w:basedOn w:val="DefaultParagraphFont"/>
    <w:link w:val="CommentText"/>
    <w:semiHidden/>
    <w:rsid w:val="00960E3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60E36"/>
    <w:rPr>
      <w:b/>
      <w:bCs/>
    </w:rPr>
  </w:style>
  <w:style w:type="character" w:customStyle="1" w:styleId="CommentSubjectChar">
    <w:name w:val="Comment Subject Char"/>
    <w:basedOn w:val="CommentTextChar"/>
    <w:link w:val="CommentSubject"/>
    <w:uiPriority w:val="99"/>
    <w:semiHidden/>
    <w:rsid w:val="00960E36"/>
    <w:rPr>
      <w:rFonts w:ascii="Arial" w:eastAsiaTheme="minorHAnsi" w:hAnsi="Arial"/>
      <w:b/>
      <w:bCs/>
      <w:sz w:val="20"/>
      <w:szCs w:val="20"/>
      <w:lang w:eastAsia="en-US"/>
    </w:rPr>
  </w:style>
  <w:style w:type="paragraph" w:styleId="ListParagraph">
    <w:name w:val="List Paragraph"/>
    <w:basedOn w:val="Normal"/>
    <w:uiPriority w:val="34"/>
    <w:qFormat/>
    <w:rsid w:val="00E314F3"/>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EB90C.EE58B4A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1E6C-B4A7-46C4-9C23-AC7E8728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2017-12-21T12:20:00Z</dcterms:created>
  <dcterms:modified xsi:type="dcterms:W3CDTF">2018-01-05T13:58:00Z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28823ede-fb20-484a-b260-8787a77e2566</vt:lpwstr>
  </property>
  <property fmtid="{D5CDD505-2E9C-101B-9397-08002B2CF9AE}" pid="3" name="MAIL_MSG_ID1">
    <vt:lpwstr>oFAAspTNh41gn7CWBE5zxAEHKDcwFbjX7c4bn1mXCr+sRXRg5Djf9lx6HI/2urEBLqs94PYoqn+KKFnm
MMhi18H4tL8tr1RC+0kPc9nGSI3VPCUmkBVn+dZl0Tn+1vD7c+GmUk33XE2PBrS1n03YHe8KT7fq
cvuwZRB8Qbo7fJKAEpJ8WsxCixHRzQcPbwQSaw/fvIrK5BL87zxMg9nn8HhzD7SxI86HYUzKi0pW
qNfX+mprE+vONUGy/</vt:lpwstr>
  </property>
  <property fmtid="{D5CDD505-2E9C-101B-9397-08002B2CF9AE}" pid="4" name="MAIL_MSG_ID2">
    <vt:lpwstr>MRwLnpnbpSQ/vowXWMbCAeL9sz7uMNc9Q7sRwt7Wr0PhRucV1AhyUwCkw59
C2t1Ze/MS8Vc0KdLmtE8uzPiIBY8O9ANOJlaUT9z37eRbKCZ</vt:lpwstr>
  </property>
  <property fmtid="{D5CDD505-2E9C-101B-9397-08002B2CF9AE}" pid="5" name="RESPONSE_SENDER_NAME">
    <vt:lpwstr>sAAAGYoQX4c3X/Ieq2NGBHffVxVhZ0nkJpR4QDIc5sKL82Y=</vt:lpwstr>
  </property>
  <property fmtid="{D5CDD505-2E9C-101B-9397-08002B2CF9AE}" pid="6" name="EMAIL_OWNER_ADDRESS">
    <vt:lpwstr>ABAAmylTnWthiz/cAMU8CEBbmX9ETAi/GhttuKwLafu5WC/JALmzhBXeOapwLxQF8LeS</vt:lpwstr>
  </property>
</Properties>
</file>