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3B33" w14:textId="77777777" w:rsidR="00631217" w:rsidRDefault="00631217" w:rsidP="00031C9C">
      <w:pPr>
        <w:keepNext/>
        <w:outlineLvl w:val="1"/>
        <w:rPr>
          <w:rFonts w:ascii="Arial Bold" w:hAnsi="Arial Bold"/>
          <w:b/>
          <w:caps/>
          <w:color w:val="004D7E" w:themeColor="text2"/>
          <w:szCs w:val="28"/>
        </w:rPr>
      </w:pPr>
      <w:r>
        <w:rPr>
          <w:rFonts w:ascii="Arial Bold" w:hAnsi="Arial Bold"/>
          <w:b/>
          <w:caps/>
          <w:color w:val="004D7E" w:themeColor="text2"/>
          <w:szCs w:val="28"/>
        </w:rPr>
        <w:t>REFORMING THE CONFISCATION REGIME IN PART 2 OF THE PROCEEDS OF CRIME ACT 2002: HOW RADICAL DO WE NEED TO BE?</w:t>
      </w:r>
    </w:p>
    <w:p w14:paraId="4C17BFBC" w14:textId="23ABB7D5" w:rsidR="00031C9C" w:rsidRPr="00031C9C" w:rsidRDefault="00031C9C" w:rsidP="00031C9C">
      <w:pPr>
        <w:keepNext/>
        <w:outlineLvl w:val="1"/>
        <w:rPr>
          <w:rFonts w:ascii="Arial Bold" w:hAnsi="Arial Bold"/>
          <w:b/>
          <w:caps/>
          <w:color w:val="004D7E" w:themeColor="text2"/>
          <w:szCs w:val="28"/>
        </w:rPr>
      </w:pPr>
      <w:r w:rsidRPr="00031C9C">
        <w:rPr>
          <w:rFonts w:ascii="Arial Bold" w:hAnsi="Arial Bold"/>
          <w:b/>
          <w:caps/>
          <w:color w:val="004D7E" w:themeColor="text2"/>
          <w:szCs w:val="28"/>
        </w:rPr>
        <w:t xml:space="preserve">questions for </w:t>
      </w:r>
      <w:r>
        <w:rPr>
          <w:rFonts w:ascii="Arial Bold" w:hAnsi="Arial Bold"/>
          <w:b/>
          <w:caps/>
          <w:color w:val="004D7E" w:themeColor="text2"/>
          <w:szCs w:val="28"/>
        </w:rPr>
        <w:t>symposium</w:t>
      </w:r>
    </w:p>
    <w:p w14:paraId="5AF204F2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1: Objectives of Confiscation Regime</w:t>
      </w:r>
    </w:p>
    <w:p w14:paraId="11B4914F" w14:textId="77777777" w:rsidR="00031C9C" w:rsidRPr="00031C9C" w:rsidRDefault="00031C9C" w:rsidP="00031C9C">
      <w:pPr>
        <w:pStyle w:val="Text1nonumber"/>
      </w:pPr>
      <w:r>
        <w:t>In what order should the</w:t>
      </w:r>
      <w:r w:rsidRPr="00031C9C">
        <w:t xml:space="preserve"> objectives </w:t>
      </w:r>
      <w:r>
        <w:t xml:space="preserve">below </w:t>
      </w:r>
      <w:r w:rsidRPr="00031C9C">
        <w:t>be prioritised?</w:t>
      </w:r>
    </w:p>
    <w:p w14:paraId="57372B8F" w14:textId="77777777" w:rsidR="00031C9C" w:rsidRDefault="00031C9C" w:rsidP="00031C9C">
      <w:pPr>
        <w:pStyle w:val="Text1nonumber"/>
      </w:pPr>
      <w:r w:rsidRPr="00031C9C">
        <w:t>To what extent does the current regime meet these objectives?</w:t>
      </w:r>
    </w:p>
    <w:p w14:paraId="7A8EFF10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Removal of profits from crime</w:t>
      </w:r>
    </w:p>
    <w:p w14:paraId="5ADBFB27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Punishment</w:t>
      </w:r>
    </w:p>
    <w:p w14:paraId="443EE833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Disruption</w:t>
      </w:r>
    </w:p>
    <w:p w14:paraId="3C5ECEFC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Deterrence</w:t>
      </w:r>
    </w:p>
    <w:p w14:paraId="1C3766F3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Fairness</w:t>
      </w:r>
    </w:p>
    <w:p w14:paraId="1475441C" w14:textId="77777777" w:rsidR="00031C9C" w:rsidRPr="00031C9C" w:rsidRDefault="00031C9C" w:rsidP="00031C9C">
      <w:pPr>
        <w:numPr>
          <w:ilvl w:val="0"/>
          <w:numId w:val="19"/>
        </w:numPr>
      </w:pPr>
      <w:r w:rsidRPr="00031C9C">
        <w:t>Compensation</w:t>
      </w:r>
    </w:p>
    <w:p w14:paraId="5084D2E0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2: Ideas for a new regime</w:t>
      </w:r>
    </w:p>
    <w:p w14:paraId="129AB06C" w14:textId="77777777" w:rsidR="00031C9C" w:rsidRPr="00031C9C" w:rsidRDefault="00031C9C" w:rsidP="00031C9C">
      <w:pPr>
        <w:pStyle w:val="Text1nonumber"/>
      </w:pPr>
      <w:r w:rsidRPr="00031C9C">
        <w:t>Should a new regime be against the person, against the property or a mixture of the two?</w:t>
      </w:r>
    </w:p>
    <w:p w14:paraId="536ED8EE" w14:textId="77777777" w:rsidR="00031C9C" w:rsidRPr="00031C9C" w:rsidRDefault="00031C9C" w:rsidP="00031C9C">
      <w:pPr>
        <w:pStyle w:val="Text1nonumber"/>
      </w:pPr>
      <w:r w:rsidRPr="00031C9C">
        <w:t>How do we ensure procedural fairness?</w:t>
      </w:r>
    </w:p>
    <w:p w14:paraId="5E84F70E" w14:textId="77777777" w:rsidR="00031C9C" w:rsidRPr="00031C9C" w:rsidRDefault="00031C9C" w:rsidP="00031C9C">
      <w:pPr>
        <w:pStyle w:val="Text1nonumber"/>
      </w:pPr>
      <w:r w:rsidRPr="00031C9C">
        <w:t>Are there any other regimes around the world, whether in whole or in part, that could work in the UK?</w:t>
      </w:r>
    </w:p>
    <w:p w14:paraId="2E06B0B3" w14:textId="77777777" w:rsidR="00031C9C" w:rsidRPr="00031C9C" w:rsidRDefault="00031C9C" w:rsidP="00031C9C">
      <w:pPr>
        <w:pStyle w:val="Text1nonumber"/>
      </w:pPr>
      <w:r w:rsidRPr="00031C9C">
        <w:t xml:space="preserve">In which court or courts should confiscation be decided? </w:t>
      </w:r>
    </w:p>
    <w:p w14:paraId="51B589FC" w14:textId="77777777" w:rsidR="00031C9C" w:rsidRPr="00031C9C" w:rsidRDefault="00031C9C" w:rsidP="00031C9C">
      <w:pPr>
        <w:pStyle w:val="Text1nonumber"/>
      </w:pPr>
      <w:r w:rsidRPr="00031C9C">
        <w:t>Should there be a new confiscation court, either virtual or physical?</w:t>
      </w:r>
    </w:p>
    <w:p w14:paraId="648E60BB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3: Restraint/Search/Seizure</w:t>
      </w:r>
    </w:p>
    <w:p w14:paraId="4521C8D7" w14:textId="77777777" w:rsidR="00031C9C" w:rsidRPr="00031C9C" w:rsidRDefault="00031C9C" w:rsidP="00031C9C">
      <w:pPr>
        <w:ind w:left="624" w:hanging="624"/>
      </w:pPr>
      <w:r w:rsidRPr="00031C9C">
        <w:t>What barriers are there to restraint?</w:t>
      </w:r>
    </w:p>
    <w:p w14:paraId="3C22B0F4" w14:textId="77777777" w:rsidR="00031C9C" w:rsidRPr="00031C9C" w:rsidRDefault="00031C9C" w:rsidP="00031C9C">
      <w:pPr>
        <w:ind w:left="624" w:hanging="624"/>
      </w:pPr>
      <w:r w:rsidRPr="00031C9C">
        <w:t>Who is best placed to decide on whether an asset should be restrained?</w:t>
      </w:r>
    </w:p>
    <w:p w14:paraId="19EB5A1C" w14:textId="77777777" w:rsidR="00031C9C" w:rsidRPr="00031C9C" w:rsidRDefault="00031C9C" w:rsidP="00031C9C">
      <w:pPr>
        <w:ind w:left="624" w:hanging="624"/>
      </w:pPr>
      <w:r w:rsidRPr="00031C9C">
        <w:t>What should the Crown have to prove in order to get restraint?</w:t>
      </w:r>
    </w:p>
    <w:p w14:paraId="74EC9300" w14:textId="77777777" w:rsidR="00031C9C" w:rsidRPr="00031C9C" w:rsidRDefault="00031C9C" w:rsidP="00031C9C">
      <w:pPr>
        <w:ind w:left="624" w:hanging="624"/>
      </w:pPr>
      <w:r w:rsidRPr="00031C9C">
        <w:t>Are the current exceptions to restraint fit for purpose?</w:t>
      </w:r>
    </w:p>
    <w:p w14:paraId="32D054FF" w14:textId="77777777" w:rsidR="00031C9C" w:rsidRPr="00031C9C" w:rsidRDefault="00031C9C" w:rsidP="00031C9C">
      <w:pPr>
        <w:ind w:left="624" w:hanging="624"/>
      </w:pPr>
      <w:r w:rsidRPr="00031C9C">
        <w:t>Who and what should be subject to restraint?</w:t>
      </w:r>
    </w:p>
    <w:p w14:paraId="6E9C7545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4: Confiscation - Pre-hearing</w:t>
      </w:r>
    </w:p>
    <w:p w14:paraId="034BBE7F" w14:textId="77777777" w:rsidR="00031C9C" w:rsidRPr="00031C9C" w:rsidRDefault="00031C9C" w:rsidP="00031C9C">
      <w:pPr>
        <w:ind w:left="624" w:hanging="624"/>
      </w:pPr>
      <w:r w:rsidRPr="00031C9C">
        <w:t>Who or what should trigger confiscation?</w:t>
      </w:r>
    </w:p>
    <w:p w14:paraId="0BD7CD4E" w14:textId="77777777" w:rsidR="00031C9C" w:rsidRPr="00031C9C" w:rsidRDefault="00031C9C" w:rsidP="00031C9C">
      <w:pPr>
        <w:ind w:left="624" w:hanging="624"/>
      </w:pPr>
      <w:r w:rsidRPr="00031C9C">
        <w:t>Who should have jurisdiction over confiscation?</w:t>
      </w:r>
    </w:p>
    <w:p w14:paraId="70EBE188" w14:textId="77777777" w:rsidR="00031C9C" w:rsidRPr="00031C9C" w:rsidRDefault="00031C9C" w:rsidP="00031C9C">
      <w:pPr>
        <w:ind w:left="624" w:hanging="624"/>
      </w:pPr>
      <w:r w:rsidRPr="00031C9C">
        <w:lastRenderedPageBreak/>
        <w:t>Should we incentivise settlement and if so, how?</w:t>
      </w:r>
    </w:p>
    <w:p w14:paraId="24381815" w14:textId="77777777" w:rsidR="00031C9C" w:rsidRPr="00031C9C" w:rsidRDefault="00031C9C" w:rsidP="00031C9C">
      <w:pPr>
        <w:ind w:left="624" w:hanging="624"/>
      </w:pPr>
      <w:r w:rsidRPr="00031C9C">
        <w:t>How would the courts and parties be best assisted in preparing for the confiscation hearing?</w:t>
      </w:r>
    </w:p>
    <w:p w14:paraId="1700A7BC" w14:textId="77777777" w:rsidR="00031C9C" w:rsidRPr="00031C9C" w:rsidRDefault="00031C9C" w:rsidP="00031C9C">
      <w:pPr>
        <w:ind w:left="624" w:hanging="624"/>
      </w:pPr>
      <w:r w:rsidRPr="00031C9C">
        <w:t>How should defendants and third parties fund legal representation in confiscation cases?</w:t>
      </w:r>
    </w:p>
    <w:p w14:paraId="319D550E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5: Confiscation Hearing</w:t>
      </w:r>
    </w:p>
    <w:p w14:paraId="7BD4C65C" w14:textId="77777777" w:rsidR="00031C9C" w:rsidRPr="00031C9C" w:rsidRDefault="00031C9C" w:rsidP="00031C9C">
      <w:pPr>
        <w:ind w:left="624" w:hanging="624"/>
      </w:pPr>
      <w:r w:rsidRPr="00031C9C">
        <w:t>Who should decide third party interests at a confiscation hearing and at what stage?</w:t>
      </w:r>
    </w:p>
    <w:p w14:paraId="2CCAB42E" w14:textId="77777777" w:rsidR="00031C9C" w:rsidRPr="00031C9C" w:rsidRDefault="00031C9C" w:rsidP="00031C9C">
      <w:r w:rsidRPr="00031C9C">
        <w:t>Do the statutory assumptions lead to the making of realistic and enforceable confiscation orders?</w:t>
      </w:r>
    </w:p>
    <w:p w14:paraId="776F0CD1" w14:textId="77777777" w:rsidR="00031C9C" w:rsidRPr="00031C9C" w:rsidRDefault="00031C9C" w:rsidP="00031C9C">
      <w:r w:rsidRPr="00031C9C">
        <w:t>To what extent does the statute and statutory language reflect the process adopted by the court?</w:t>
      </w:r>
    </w:p>
    <w:p w14:paraId="7A4BB265" w14:textId="77777777" w:rsidR="00031C9C" w:rsidRPr="00031C9C" w:rsidRDefault="00031C9C" w:rsidP="00031C9C">
      <w:r w:rsidRPr="00031C9C">
        <w:t>Does the current hidden assets regime lead to the making of realistic and enforceable orders?</w:t>
      </w:r>
    </w:p>
    <w:p w14:paraId="4507D24A" w14:textId="77777777" w:rsidR="00031C9C" w:rsidRPr="00031C9C" w:rsidRDefault="00031C9C" w:rsidP="00031C9C">
      <w:r w:rsidRPr="00031C9C">
        <w:t>Does the current tainted gift regime lead to the making of realistic and enforceable orders?</w:t>
      </w:r>
    </w:p>
    <w:p w14:paraId="26E525AD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6: Supplemental Orders:</w:t>
      </w:r>
    </w:p>
    <w:p w14:paraId="3FE31C90" w14:textId="77777777" w:rsidR="00031C9C" w:rsidRPr="00031C9C" w:rsidRDefault="00031C9C" w:rsidP="00031C9C">
      <w:pPr>
        <w:pStyle w:val="Text1nonumber"/>
      </w:pPr>
      <w:r w:rsidRPr="00031C9C">
        <w:t xml:space="preserve">Should the Judge have discretion to extend time to pay beyond the </w:t>
      </w:r>
      <w:proofErr w:type="gramStart"/>
      <w:r w:rsidRPr="00031C9C">
        <w:t>6 month</w:t>
      </w:r>
      <w:proofErr w:type="gramEnd"/>
      <w:r w:rsidRPr="00031C9C">
        <w:t xml:space="preserve"> maximum?</w:t>
      </w:r>
    </w:p>
    <w:p w14:paraId="06CB9B6E" w14:textId="77777777" w:rsidR="00031C9C" w:rsidRPr="00031C9C" w:rsidRDefault="00031C9C" w:rsidP="00031C9C">
      <w:pPr>
        <w:pStyle w:val="Text1nonumber"/>
      </w:pPr>
      <w:r w:rsidRPr="00031C9C">
        <w:t>If we retain default terms, is the current tariff structure clear and appropriate?</w:t>
      </w:r>
    </w:p>
    <w:p w14:paraId="4C1679A4" w14:textId="77777777" w:rsidR="00031C9C" w:rsidRDefault="00031C9C" w:rsidP="00031C9C">
      <w:pPr>
        <w:pStyle w:val="Text1nonumber"/>
      </w:pPr>
      <w:r w:rsidRPr="00031C9C">
        <w:t>Should there be a tariff structure or should the default term be d</w:t>
      </w:r>
      <w:r>
        <w:t xml:space="preserve">ependent on </w:t>
      </w:r>
      <w:proofErr w:type="gramStart"/>
      <w:r>
        <w:t xml:space="preserve">aggravating  </w:t>
      </w:r>
      <w:r w:rsidRPr="00031C9C">
        <w:t>and</w:t>
      </w:r>
      <w:proofErr w:type="gramEnd"/>
      <w:r w:rsidRPr="00031C9C">
        <w:t xml:space="preserve"> mitigating factors in the case at the time of activation?</w:t>
      </w:r>
    </w:p>
    <w:p w14:paraId="154568A4" w14:textId="77777777" w:rsidR="00031C9C" w:rsidRPr="00031C9C" w:rsidRDefault="00031C9C" w:rsidP="00031C9C">
      <w:pPr>
        <w:pStyle w:val="Text1nonumber"/>
      </w:pPr>
      <w:r w:rsidRPr="00031C9C">
        <w:t>Are Compliance Orders proving to be effective?</w:t>
      </w:r>
    </w:p>
    <w:p w14:paraId="22CC09D0" w14:textId="77777777" w:rsidR="00031C9C" w:rsidRPr="00031C9C" w:rsidRDefault="00031C9C" w:rsidP="00031C9C">
      <w:pPr>
        <w:pStyle w:val="Text1nonumber"/>
        <w:rPr>
          <w:b/>
        </w:rPr>
      </w:pPr>
      <w:r w:rsidRPr="00031C9C">
        <w:t>What would the optimal relationship between compensation and confiscation look like?</w:t>
      </w:r>
    </w:p>
    <w:p w14:paraId="199888AF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7: Reconsideration</w:t>
      </w:r>
    </w:p>
    <w:p w14:paraId="0BC0574D" w14:textId="77777777" w:rsidR="00031C9C" w:rsidRPr="00031C9C" w:rsidRDefault="00031C9C" w:rsidP="00031C9C">
      <w:pPr>
        <w:ind w:left="624" w:hanging="624"/>
      </w:pPr>
      <w:r w:rsidRPr="00031C9C">
        <w:t>In what circumstances should a judge be able to reconsider the confiscation order?</w:t>
      </w:r>
    </w:p>
    <w:p w14:paraId="6CE1E183" w14:textId="77777777" w:rsidR="00031C9C" w:rsidRPr="00031C9C" w:rsidRDefault="00031C9C" w:rsidP="00031C9C">
      <w:pPr>
        <w:ind w:left="624" w:hanging="624"/>
      </w:pPr>
      <w:r w:rsidRPr="00031C9C">
        <w:t>At what stage should a confiscation order be reconsidered?</w:t>
      </w:r>
    </w:p>
    <w:p w14:paraId="309555CD" w14:textId="77777777" w:rsidR="00031C9C" w:rsidRPr="00031C9C" w:rsidRDefault="00031C9C" w:rsidP="00031C9C">
      <w:pPr>
        <w:ind w:left="624" w:hanging="624"/>
      </w:pPr>
      <w:r w:rsidRPr="00031C9C">
        <w:t>Which court should have jurisdiction over reconsideration of confiscation orders?</w:t>
      </w:r>
    </w:p>
    <w:p w14:paraId="6C097302" w14:textId="77777777" w:rsidR="00031C9C" w:rsidRPr="00031C9C" w:rsidRDefault="00031C9C" w:rsidP="00031C9C">
      <w:pPr>
        <w:ind w:left="624" w:hanging="624"/>
      </w:pPr>
      <w:r w:rsidRPr="00031C9C">
        <w:t>What should be done about old cases which are no longer enforceable?</w:t>
      </w:r>
    </w:p>
    <w:p w14:paraId="418E1640" w14:textId="77777777" w:rsidR="00031C9C" w:rsidRPr="00031C9C" w:rsidRDefault="00031C9C" w:rsidP="00031C9C">
      <w:pPr>
        <w:ind w:left="624" w:hanging="624"/>
      </w:pPr>
      <w:r w:rsidRPr="00031C9C">
        <w:t>In what circumstances should a prosecutor be permitted to seek a reconsideration?</w:t>
      </w:r>
    </w:p>
    <w:p w14:paraId="12377B19" w14:textId="77777777" w:rsidR="00031C9C" w:rsidRPr="00631217" w:rsidRDefault="00031C9C" w:rsidP="00031C9C">
      <w:pPr>
        <w:ind w:left="624" w:hanging="624"/>
        <w:rPr>
          <w:b/>
          <w:u w:val="single"/>
        </w:rPr>
      </w:pPr>
      <w:r w:rsidRPr="00631217">
        <w:rPr>
          <w:b/>
          <w:u w:val="single"/>
        </w:rPr>
        <w:t>Table 8: Enforcement</w:t>
      </w:r>
    </w:p>
    <w:p w14:paraId="757A1951" w14:textId="77777777" w:rsidR="00031C9C" w:rsidRPr="00031C9C" w:rsidRDefault="00031C9C" w:rsidP="00031C9C">
      <w:pPr>
        <w:pStyle w:val="Text1nonumber"/>
      </w:pPr>
      <w:r w:rsidRPr="00031C9C">
        <w:t>Does the current system of default sentences encourage satisfaction of confiscation orders?</w:t>
      </w:r>
    </w:p>
    <w:p w14:paraId="682A21D9" w14:textId="77777777" w:rsidR="00031C9C" w:rsidRPr="00031C9C" w:rsidRDefault="00031C9C" w:rsidP="00031C9C">
      <w:pPr>
        <w:pStyle w:val="Text1nonumber"/>
      </w:pPr>
      <w:r w:rsidRPr="00031C9C">
        <w:t>Does the current system of adding interest encourage satisfaction of confiscation orders?</w:t>
      </w:r>
    </w:p>
    <w:p w14:paraId="3361718D" w14:textId="77777777" w:rsidR="00031C9C" w:rsidRPr="00031C9C" w:rsidRDefault="00031C9C" w:rsidP="00031C9C">
      <w:pPr>
        <w:pStyle w:val="Text1nonumber"/>
      </w:pPr>
      <w:r w:rsidRPr="00031C9C">
        <w:lastRenderedPageBreak/>
        <w:t>Are the current management and enforcement receivership regimes effective in realising assets to satisfy the confiscation order?</w:t>
      </w:r>
    </w:p>
    <w:p w14:paraId="3C4E0165" w14:textId="77777777" w:rsidR="00031C9C" w:rsidRPr="00031C9C" w:rsidRDefault="00031C9C" w:rsidP="00031C9C">
      <w:pPr>
        <w:pStyle w:val="Text1nonumber"/>
      </w:pPr>
      <w:r w:rsidRPr="00031C9C">
        <w:t>Which court should have jurisdiction over enforcement proceedings?</w:t>
      </w:r>
    </w:p>
    <w:p w14:paraId="17984AFF" w14:textId="77777777" w:rsidR="00031C9C" w:rsidRPr="00031C9C" w:rsidRDefault="00031C9C" w:rsidP="00031C9C">
      <w:pPr>
        <w:pStyle w:val="Text1nonumber"/>
      </w:pPr>
      <w:r w:rsidRPr="00031C9C">
        <w:t>Does automatic forfeiture have a place in the UK regime?</w:t>
      </w:r>
    </w:p>
    <w:p w14:paraId="4881E12B" w14:textId="4D304657" w:rsidR="006F1FE5" w:rsidRDefault="006F1FE5" w:rsidP="00FC4837">
      <w:pPr>
        <w:pStyle w:val="Text1"/>
      </w:pPr>
    </w:p>
    <w:p w14:paraId="6481E161" w14:textId="77777777" w:rsidR="00631217" w:rsidRDefault="00631217" w:rsidP="00FC4837">
      <w:pPr>
        <w:pStyle w:val="Text1"/>
        <w:rPr>
          <w:b/>
        </w:rPr>
      </w:pPr>
      <w:r w:rsidRPr="00631217">
        <w:rPr>
          <w:b/>
        </w:rPr>
        <w:t xml:space="preserve">GENERAL QUESTION FOR ALL TABLES </w:t>
      </w:r>
      <w:bookmarkStart w:id="0" w:name="_GoBack"/>
      <w:bookmarkEnd w:id="0"/>
    </w:p>
    <w:p w14:paraId="50075AA9" w14:textId="497BD458" w:rsidR="00631217" w:rsidRPr="00631217" w:rsidRDefault="00631217" w:rsidP="00FC4837">
      <w:pPr>
        <w:pStyle w:val="Text1"/>
        <w:rPr>
          <w:b/>
        </w:rPr>
      </w:pPr>
      <w:r w:rsidRPr="00631217">
        <w:rPr>
          <w:b/>
        </w:rPr>
        <w:t>ARE THERE ANY OTHER AREAS THAT SHOULD ALSO BE INCLUDED?</w:t>
      </w:r>
    </w:p>
    <w:sectPr w:rsidR="00631217" w:rsidRPr="00631217" w:rsidSect="002F627F">
      <w:footerReference w:type="even" r:id="rId8"/>
      <w:footerReference w:type="default" r:id="rId9"/>
      <w:footnotePr>
        <w:numRestart w:val="eachSect"/>
      </w:footnotePr>
      <w:type w:val="oddPage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6C91" w14:textId="77777777" w:rsidR="00C7634C" w:rsidRDefault="00C7634C" w:rsidP="00771559">
      <w:pPr>
        <w:spacing w:after="0" w:line="240" w:lineRule="auto"/>
      </w:pPr>
      <w:r>
        <w:separator/>
      </w:r>
    </w:p>
  </w:endnote>
  <w:endnote w:type="continuationSeparator" w:id="0">
    <w:p w14:paraId="142E81BD" w14:textId="77777777" w:rsidR="00C7634C" w:rsidRDefault="00C7634C" w:rsidP="0077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ABA3" w14:textId="77777777" w:rsidR="005A725D" w:rsidRDefault="005A725D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065AA9" wp14:editId="09D0C52A">
              <wp:simplePos x="0" y="0"/>
              <wp:positionH relativeFrom="column">
                <wp:posOffset>-95250</wp:posOffset>
              </wp:positionH>
              <wp:positionV relativeFrom="page">
                <wp:posOffset>10023475</wp:posOffset>
              </wp:positionV>
              <wp:extent cx="2156460" cy="28829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F7137" w14:textId="1763D521" w:rsidR="005A725D" w:rsidRDefault="005A725D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12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65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789.25pt;width:169.8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" stroked="f">
              <v:textbox>
                <w:txbxContent>
                  <w:p w14:paraId="085F7137" w14:textId="1763D521" w:rsidR="005A725D" w:rsidRDefault="005A725D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12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D82" w14:textId="77777777" w:rsidR="005A725D" w:rsidRDefault="005A725D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287F7A" wp14:editId="11AF2D09">
              <wp:simplePos x="0" y="0"/>
              <wp:positionH relativeFrom="column">
                <wp:posOffset>3588385</wp:posOffset>
              </wp:positionH>
              <wp:positionV relativeFrom="page">
                <wp:posOffset>10023475</wp:posOffset>
              </wp:positionV>
              <wp:extent cx="2223770" cy="28829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FBC1C" w14:textId="2C829A38" w:rsidR="005A725D" w:rsidRDefault="005A725D" w:rsidP="00A330F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1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87F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2.55pt;margin-top:789.25pt;width:175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dfIQIAACI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" stroked="f">
              <v:textbox>
                <w:txbxContent>
                  <w:p w14:paraId="636FBC1C" w14:textId="2C829A38" w:rsidR="005A725D" w:rsidRDefault="005A725D" w:rsidP="00A330F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1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8D81" w14:textId="77777777" w:rsidR="00C7634C" w:rsidRDefault="00C7634C" w:rsidP="00771559">
      <w:pPr>
        <w:spacing w:after="0" w:line="240" w:lineRule="auto"/>
      </w:pPr>
      <w:r>
        <w:separator/>
      </w:r>
    </w:p>
  </w:footnote>
  <w:footnote w:type="continuationSeparator" w:id="0">
    <w:p w14:paraId="45D3426C" w14:textId="77777777" w:rsidR="00C7634C" w:rsidRDefault="00C7634C" w:rsidP="0077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486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1" w15:restartNumberingAfterBreak="0">
    <w:nsid w:val="19064082"/>
    <w:multiLevelType w:val="hybridMultilevel"/>
    <w:tmpl w:val="CA968BB8"/>
    <w:lvl w:ilvl="0" w:tplc="A9D28C92">
      <w:start w:val="1"/>
      <w:numFmt w:val="bullet"/>
      <w:pStyle w:val="BulletList3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" w15:restartNumberingAfterBreak="0">
    <w:nsid w:val="25C8182E"/>
    <w:multiLevelType w:val="multilevel"/>
    <w:tmpl w:val="BB1CB6C0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098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098" w:hanging="68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835" w:hanging="73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59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5F31D9"/>
    <w:multiLevelType w:val="multilevel"/>
    <w:tmpl w:val="D3BA13D6"/>
    <w:lvl w:ilvl="0">
      <w:start w:val="1"/>
      <w:numFmt w:val="decimal"/>
      <w:pStyle w:val="AppendixHeading1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xText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ApxText3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pStyle w:val="ApxText4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pStyle w:val="ApxText5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pStyle w:val="ApxText6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pStyle w:val="ApxText7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624"/>
      </w:pPr>
      <w:rPr>
        <w:rFonts w:hint="default"/>
      </w:rPr>
    </w:lvl>
  </w:abstractNum>
  <w:abstractNum w:abstractNumId="4" w15:restartNumberingAfterBreak="0">
    <w:nsid w:val="337715BD"/>
    <w:multiLevelType w:val="multilevel"/>
    <w:tmpl w:val="D9426554"/>
    <w:lvl w:ilvl="0">
      <w:start w:val="1"/>
      <w:numFmt w:val="decimal"/>
      <w:pStyle w:val="Heading1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xt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Text3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pStyle w:val="Text4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pStyle w:val="Text5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pStyle w:val="Text6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pStyle w:val="Text7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5" w15:restartNumberingAfterBreak="0">
    <w:nsid w:val="55C068F3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6" w15:restartNumberingAfterBreak="0">
    <w:nsid w:val="6D34304F"/>
    <w:multiLevelType w:val="hybridMultilevel"/>
    <w:tmpl w:val="2A6486A4"/>
    <w:lvl w:ilvl="0" w:tplc="B27831A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A09EE"/>
    <w:multiLevelType w:val="multilevel"/>
    <w:tmpl w:val="3B0463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9407DA"/>
    <w:multiLevelType w:val="multilevel"/>
    <w:tmpl w:val="FBEC551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623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990" w:hanging="624"/>
      </w:pPr>
      <w:rPr>
        <w:rFonts w:hint="default"/>
      </w:rPr>
    </w:lvl>
  </w:abstractNum>
  <w:abstractNum w:abstractNumId="9" w15:restartNumberingAfterBreak="0">
    <w:nsid w:val="7961541B"/>
    <w:multiLevelType w:val="hybridMultilevel"/>
    <w:tmpl w:val="0CAEB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A5E7A"/>
    <w:multiLevelType w:val="hybridMultilevel"/>
    <w:tmpl w:val="8876A3E6"/>
    <w:lvl w:ilvl="0" w:tplc="2EFA82D6">
      <w:start w:val="1"/>
      <w:numFmt w:val="bullet"/>
      <w:pStyle w:val="Bullet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C"/>
    <w:rsid w:val="00001BF9"/>
    <w:rsid w:val="00002301"/>
    <w:rsid w:val="0000594C"/>
    <w:rsid w:val="00007BAC"/>
    <w:rsid w:val="000114AA"/>
    <w:rsid w:val="00017B87"/>
    <w:rsid w:val="00025F64"/>
    <w:rsid w:val="00031C9C"/>
    <w:rsid w:val="00033A17"/>
    <w:rsid w:val="00033DCC"/>
    <w:rsid w:val="0004632A"/>
    <w:rsid w:val="00046477"/>
    <w:rsid w:val="00051275"/>
    <w:rsid w:val="000555F9"/>
    <w:rsid w:val="0005794D"/>
    <w:rsid w:val="00062A3F"/>
    <w:rsid w:val="000633B7"/>
    <w:rsid w:val="00066F64"/>
    <w:rsid w:val="00072F83"/>
    <w:rsid w:val="00074E91"/>
    <w:rsid w:val="00076F71"/>
    <w:rsid w:val="0008477F"/>
    <w:rsid w:val="00096398"/>
    <w:rsid w:val="000963B3"/>
    <w:rsid w:val="00097A9E"/>
    <w:rsid w:val="000A32A1"/>
    <w:rsid w:val="000A51A5"/>
    <w:rsid w:val="000A6E95"/>
    <w:rsid w:val="000B1551"/>
    <w:rsid w:val="000B32A7"/>
    <w:rsid w:val="000C1F0C"/>
    <w:rsid w:val="000C50D9"/>
    <w:rsid w:val="000C5167"/>
    <w:rsid w:val="000C6D72"/>
    <w:rsid w:val="000D38D2"/>
    <w:rsid w:val="000D74AF"/>
    <w:rsid w:val="000E15A1"/>
    <w:rsid w:val="000E3FFA"/>
    <w:rsid w:val="000F159B"/>
    <w:rsid w:val="000F361F"/>
    <w:rsid w:val="000F4B82"/>
    <w:rsid w:val="000F6CF9"/>
    <w:rsid w:val="000F7A5F"/>
    <w:rsid w:val="001050E0"/>
    <w:rsid w:val="00106751"/>
    <w:rsid w:val="001079CF"/>
    <w:rsid w:val="00114FC1"/>
    <w:rsid w:val="0011524D"/>
    <w:rsid w:val="00117260"/>
    <w:rsid w:val="001203D0"/>
    <w:rsid w:val="00130F21"/>
    <w:rsid w:val="00136697"/>
    <w:rsid w:val="00141204"/>
    <w:rsid w:val="001420D3"/>
    <w:rsid w:val="001430C1"/>
    <w:rsid w:val="00151BCE"/>
    <w:rsid w:val="001548DD"/>
    <w:rsid w:val="0016390D"/>
    <w:rsid w:val="0016507C"/>
    <w:rsid w:val="00166DC0"/>
    <w:rsid w:val="00167F15"/>
    <w:rsid w:val="00174234"/>
    <w:rsid w:val="00180D1B"/>
    <w:rsid w:val="00180F37"/>
    <w:rsid w:val="00183EBF"/>
    <w:rsid w:val="00187E29"/>
    <w:rsid w:val="00192F8A"/>
    <w:rsid w:val="001A2B3A"/>
    <w:rsid w:val="001A4BCD"/>
    <w:rsid w:val="001A6943"/>
    <w:rsid w:val="001A7117"/>
    <w:rsid w:val="001B0394"/>
    <w:rsid w:val="001B3B1A"/>
    <w:rsid w:val="001B7ED7"/>
    <w:rsid w:val="001D44E7"/>
    <w:rsid w:val="001D5CDC"/>
    <w:rsid w:val="001D60A0"/>
    <w:rsid w:val="001E077D"/>
    <w:rsid w:val="001E374F"/>
    <w:rsid w:val="001E4066"/>
    <w:rsid w:val="001E4404"/>
    <w:rsid w:val="001E5E0B"/>
    <w:rsid w:val="001F0DEE"/>
    <w:rsid w:val="001F2DC0"/>
    <w:rsid w:val="0020163E"/>
    <w:rsid w:val="00202969"/>
    <w:rsid w:val="00203168"/>
    <w:rsid w:val="002163C6"/>
    <w:rsid w:val="00217EA3"/>
    <w:rsid w:val="00224D29"/>
    <w:rsid w:val="002345F9"/>
    <w:rsid w:val="0024127D"/>
    <w:rsid w:val="0024178D"/>
    <w:rsid w:val="00242C52"/>
    <w:rsid w:val="00244084"/>
    <w:rsid w:val="00244268"/>
    <w:rsid w:val="002539C8"/>
    <w:rsid w:val="00257BBF"/>
    <w:rsid w:val="002613E4"/>
    <w:rsid w:val="0027228D"/>
    <w:rsid w:val="00272C1B"/>
    <w:rsid w:val="0027378C"/>
    <w:rsid w:val="00277AF9"/>
    <w:rsid w:val="00280475"/>
    <w:rsid w:val="00280BCC"/>
    <w:rsid w:val="00293064"/>
    <w:rsid w:val="00293237"/>
    <w:rsid w:val="002A7F6B"/>
    <w:rsid w:val="002B7545"/>
    <w:rsid w:val="002C0169"/>
    <w:rsid w:val="002C5225"/>
    <w:rsid w:val="002C554F"/>
    <w:rsid w:val="002C5C1D"/>
    <w:rsid w:val="002D04FA"/>
    <w:rsid w:val="002D0915"/>
    <w:rsid w:val="002D2D1D"/>
    <w:rsid w:val="002D6194"/>
    <w:rsid w:val="002D7322"/>
    <w:rsid w:val="002E044C"/>
    <w:rsid w:val="002F3887"/>
    <w:rsid w:val="002F4840"/>
    <w:rsid w:val="002F627F"/>
    <w:rsid w:val="002F7C75"/>
    <w:rsid w:val="00300F03"/>
    <w:rsid w:val="0030105B"/>
    <w:rsid w:val="00301AE1"/>
    <w:rsid w:val="00301D77"/>
    <w:rsid w:val="00301F32"/>
    <w:rsid w:val="003027D9"/>
    <w:rsid w:val="00304EAE"/>
    <w:rsid w:val="00305E68"/>
    <w:rsid w:val="00321049"/>
    <w:rsid w:val="0032393D"/>
    <w:rsid w:val="003353A9"/>
    <w:rsid w:val="00340828"/>
    <w:rsid w:val="00346893"/>
    <w:rsid w:val="00354D73"/>
    <w:rsid w:val="00356BC4"/>
    <w:rsid w:val="00357776"/>
    <w:rsid w:val="0036138D"/>
    <w:rsid w:val="00366BA5"/>
    <w:rsid w:val="00371CA6"/>
    <w:rsid w:val="00387811"/>
    <w:rsid w:val="0039163D"/>
    <w:rsid w:val="00397C69"/>
    <w:rsid w:val="003A5F5A"/>
    <w:rsid w:val="003A6330"/>
    <w:rsid w:val="003B1867"/>
    <w:rsid w:val="003C0E00"/>
    <w:rsid w:val="003C6A0F"/>
    <w:rsid w:val="003C6E61"/>
    <w:rsid w:val="003C7061"/>
    <w:rsid w:val="003C7A9F"/>
    <w:rsid w:val="003C7D68"/>
    <w:rsid w:val="003C7D7A"/>
    <w:rsid w:val="003D03D2"/>
    <w:rsid w:val="003D2AEC"/>
    <w:rsid w:val="003D2D3F"/>
    <w:rsid w:val="003D4D0C"/>
    <w:rsid w:val="003D4D81"/>
    <w:rsid w:val="003E0F92"/>
    <w:rsid w:val="003E22F2"/>
    <w:rsid w:val="003E53F9"/>
    <w:rsid w:val="003F4C85"/>
    <w:rsid w:val="00400F59"/>
    <w:rsid w:val="00402978"/>
    <w:rsid w:val="00403013"/>
    <w:rsid w:val="0040758D"/>
    <w:rsid w:val="0041100D"/>
    <w:rsid w:val="00413AE0"/>
    <w:rsid w:val="0041594C"/>
    <w:rsid w:val="00416A7B"/>
    <w:rsid w:val="0042373F"/>
    <w:rsid w:val="00423A0F"/>
    <w:rsid w:val="004247BE"/>
    <w:rsid w:val="00424B60"/>
    <w:rsid w:val="00430A68"/>
    <w:rsid w:val="00432829"/>
    <w:rsid w:val="004461D8"/>
    <w:rsid w:val="0044772C"/>
    <w:rsid w:val="0045236F"/>
    <w:rsid w:val="004526F1"/>
    <w:rsid w:val="00455A35"/>
    <w:rsid w:val="00456AF6"/>
    <w:rsid w:val="00466A84"/>
    <w:rsid w:val="004705E1"/>
    <w:rsid w:val="004754F6"/>
    <w:rsid w:val="00475B48"/>
    <w:rsid w:val="00484780"/>
    <w:rsid w:val="004924BF"/>
    <w:rsid w:val="004943BE"/>
    <w:rsid w:val="004A3C70"/>
    <w:rsid w:val="004A612A"/>
    <w:rsid w:val="004B7029"/>
    <w:rsid w:val="004C35E8"/>
    <w:rsid w:val="004C7DDA"/>
    <w:rsid w:val="004E128C"/>
    <w:rsid w:val="004E3454"/>
    <w:rsid w:val="004E3D67"/>
    <w:rsid w:val="004E468C"/>
    <w:rsid w:val="004E6C64"/>
    <w:rsid w:val="004F0CDE"/>
    <w:rsid w:val="004F1068"/>
    <w:rsid w:val="004F6590"/>
    <w:rsid w:val="00506BF8"/>
    <w:rsid w:val="005121C9"/>
    <w:rsid w:val="005207B8"/>
    <w:rsid w:val="0052094D"/>
    <w:rsid w:val="005253A2"/>
    <w:rsid w:val="00526980"/>
    <w:rsid w:val="00530ACE"/>
    <w:rsid w:val="00532552"/>
    <w:rsid w:val="005333AD"/>
    <w:rsid w:val="00537A3C"/>
    <w:rsid w:val="00541CE7"/>
    <w:rsid w:val="005445FD"/>
    <w:rsid w:val="005479C6"/>
    <w:rsid w:val="00554D2D"/>
    <w:rsid w:val="0055564E"/>
    <w:rsid w:val="0055747A"/>
    <w:rsid w:val="00563A2F"/>
    <w:rsid w:val="00564F61"/>
    <w:rsid w:val="00565D78"/>
    <w:rsid w:val="00571D7E"/>
    <w:rsid w:val="005803AE"/>
    <w:rsid w:val="00581365"/>
    <w:rsid w:val="00583A54"/>
    <w:rsid w:val="0058698A"/>
    <w:rsid w:val="00590C1B"/>
    <w:rsid w:val="0059488C"/>
    <w:rsid w:val="00596955"/>
    <w:rsid w:val="00597B9E"/>
    <w:rsid w:val="005A055F"/>
    <w:rsid w:val="005A2C58"/>
    <w:rsid w:val="005A34B3"/>
    <w:rsid w:val="005A5B86"/>
    <w:rsid w:val="005A6796"/>
    <w:rsid w:val="005A725D"/>
    <w:rsid w:val="005B037F"/>
    <w:rsid w:val="005B05F9"/>
    <w:rsid w:val="005B76ED"/>
    <w:rsid w:val="005C040F"/>
    <w:rsid w:val="005C15F3"/>
    <w:rsid w:val="005C19E9"/>
    <w:rsid w:val="005C1E7B"/>
    <w:rsid w:val="005C4D29"/>
    <w:rsid w:val="005C646B"/>
    <w:rsid w:val="005D3363"/>
    <w:rsid w:val="005D6669"/>
    <w:rsid w:val="005E30D4"/>
    <w:rsid w:val="005E4228"/>
    <w:rsid w:val="005E6665"/>
    <w:rsid w:val="006036AA"/>
    <w:rsid w:val="00603B93"/>
    <w:rsid w:val="0060785D"/>
    <w:rsid w:val="0061175C"/>
    <w:rsid w:val="00614FD4"/>
    <w:rsid w:val="006222B6"/>
    <w:rsid w:val="00623E4C"/>
    <w:rsid w:val="006266F3"/>
    <w:rsid w:val="00631217"/>
    <w:rsid w:val="006321BF"/>
    <w:rsid w:val="00637683"/>
    <w:rsid w:val="00637F4C"/>
    <w:rsid w:val="00643A35"/>
    <w:rsid w:val="006449E3"/>
    <w:rsid w:val="00644AEE"/>
    <w:rsid w:val="006475D0"/>
    <w:rsid w:val="00652570"/>
    <w:rsid w:val="00652856"/>
    <w:rsid w:val="00654ED6"/>
    <w:rsid w:val="00655407"/>
    <w:rsid w:val="00657239"/>
    <w:rsid w:val="00663174"/>
    <w:rsid w:val="006730F9"/>
    <w:rsid w:val="00674313"/>
    <w:rsid w:val="00687DD7"/>
    <w:rsid w:val="00693C45"/>
    <w:rsid w:val="00695373"/>
    <w:rsid w:val="006953FC"/>
    <w:rsid w:val="00696E8F"/>
    <w:rsid w:val="006A2DA6"/>
    <w:rsid w:val="006B08CE"/>
    <w:rsid w:val="006C389F"/>
    <w:rsid w:val="006C573C"/>
    <w:rsid w:val="006C60F2"/>
    <w:rsid w:val="006D1FFA"/>
    <w:rsid w:val="006D21EF"/>
    <w:rsid w:val="006D71A0"/>
    <w:rsid w:val="006D726C"/>
    <w:rsid w:val="006E0FA7"/>
    <w:rsid w:val="006F1285"/>
    <w:rsid w:val="006F1FE5"/>
    <w:rsid w:val="006F64C2"/>
    <w:rsid w:val="00701262"/>
    <w:rsid w:val="00702A12"/>
    <w:rsid w:val="00706454"/>
    <w:rsid w:val="0071701C"/>
    <w:rsid w:val="00717C1D"/>
    <w:rsid w:val="00721EDD"/>
    <w:rsid w:val="00737793"/>
    <w:rsid w:val="0074192F"/>
    <w:rsid w:val="00743ED7"/>
    <w:rsid w:val="00744D98"/>
    <w:rsid w:val="0075059F"/>
    <w:rsid w:val="00753FFC"/>
    <w:rsid w:val="007556FC"/>
    <w:rsid w:val="007609D4"/>
    <w:rsid w:val="00763790"/>
    <w:rsid w:val="00763ED6"/>
    <w:rsid w:val="0076545F"/>
    <w:rsid w:val="00771559"/>
    <w:rsid w:val="00774779"/>
    <w:rsid w:val="00783266"/>
    <w:rsid w:val="00792677"/>
    <w:rsid w:val="00794D0A"/>
    <w:rsid w:val="00797D68"/>
    <w:rsid w:val="007A2879"/>
    <w:rsid w:val="007A3118"/>
    <w:rsid w:val="007A3923"/>
    <w:rsid w:val="007A51C1"/>
    <w:rsid w:val="007A698B"/>
    <w:rsid w:val="007B61A3"/>
    <w:rsid w:val="007D5AF3"/>
    <w:rsid w:val="007E28FB"/>
    <w:rsid w:val="007E544B"/>
    <w:rsid w:val="007E57BC"/>
    <w:rsid w:val="007F0C86"/>
    <w:rsid w:val="007F1C2E"/>
    <w:rsid w:val="007F1CAE"/>
    <w:rsid w:val="007F4C08"/>
    <w:rsid w:val="007F75D2"/>
    <w:rsid w:val="00801155"/>
    <w:rsid w:val="00801356"/>
    <w:rsid w:val="008072F0"/>
    <w:rsid w:val="008112A6"/>
    <w:rsid w:val="00813150"/>
    <w:rsid w:val="00822DC0"/>
    <w:rsid w:val="008260B4"/>
    <w:rsid w:val="008314F3"/>
    <w:rsid w:val="0083292A"/>
    <w:rsid w:val="00836702"/>
    <w:rsid w:val="00843823"/>
    <w:rsid w:val="00850A9E"/>
    <w:rsid w:val="00851858"/>
    <w:rsid w:val="00853236"/>
    <w:rsid w:val="00853259"/>
    <w:rsid w:val="0086148B"/>
    <w:rsid w:val="00864665"/>
    <w:rsid w:val="00867E6E"/>
    <w:rsid w:val="00872A43"/>
    <w:rsid w:val="0087535E"/>
    <w:rsid w:val="0088108C"/>
    <w:rsid w:val="00884114"/>
    <w:rsid w:val="00895333"/>
    <w:rsid w:val="008A44EC"/>
    <w:rsid w:val="008A47C9"/>
    <w:rsid w:val="008A56F9"/>
    <w:rsid w:val="008B0E2B"/>
    <w:rsid w:val="008B18F2"/>
    <w:rsid w:val="008B3B6F"/>
    <w:rsid w:val="008C0A61"/>
    <w:rsid w:val="008C50A7"/>
    <w:rsid w:val="008C55C6"/>
    <w:rsid w:val="008D1FA5"/>
    <w:rsid w:val="008D253F"/>
    <w:rsid w:val="008D3DF1"/>
    <w:rsid w:val="008E0AEB"/>
    <w:rsid w:val="008E1D49"/>
    <w:rsid w:val="008E3E4A"/>
    <w:rsid w:val="008E3F24"/>
    <w:rsid w:val="008E6167"/>
    <w:rsid w:val="0090224E"/>
    <w:rsid w:val="00902D46"/>
    <w:rsid w:val="00903E16"/>
    <w:rsid w:val="00904826"/>
    <w:rsid w:val="00910C2E"/>
    <w:rsid w:val="00915D95"/>
    <w:rsid w:val="00916054"/>
    <w:rsid w:val="00917B96"/>
    <w:rsid w:val="00917F07"/>
    <w:rsid w:val="009203CE"/>
    <w:rsid w:val="00924579"/>
    <w:rsid w:val="00930252"/>
    <w:rsid w:val="00930E85"/>
    <w:rsid w:val="00931669"/>
    <w:rsid w:val="009356CB"/>
    <w:rsid w:val="0093597E"/>
    <w:rsid w:val="00936BE5"/>
    <w:rsid w:val="009419B9"/>
    <w:rsid w:val="00942765"/>
    <w:rsid w:val="00950AAE"/>
    <w:rsid w:val="0096091C"/>
    <w:rsid w:val="00962E79"/>
    <w:rsid w:val="009668EB"/>
    <w:rsid w:val="009673BD"/>
    <w:rsid w:val="00976CD8"/>
    <w:rsid w:val="009812D9"/>
    <w:rsid w:val="00982657"/>
    <w:rsid w:val="0098281D"/>
    <w:rsid w:val="00985724"/>
    <w:rsid w:val="0098721C"/>
    <w:rsid w:val="009902ED"/>
    <w:rsid w:val="00990FB3"/>
    <w:rsid w:val="00995EB9"/>
    <w:rsid w:val="0099648C"/>
    <w:rsid w:val="009A0175"/>
    <w:rsid w:val="009A2214"/>
    <w:rsid w:val="009B5579"/>
    <w:rsid w:val="009C31F9"/>
    <w:rsid w:val="009C3D7F"/>
    <w:rsid w:val="009D0EF7"/>
    <w:rsid w:val="009D2A6F"/>
    <w:rsid w:val="009D5EAA"/>
    <w:rsid w:val="009D7FD3"/>
    <w:rsid w:val="009E01C1"/>
    <w:rsid w:val="009E0904"/>
    <w:rsid w:val="009E0E34"/>
    <w:rsid w:val="009E1B73"/>
    <w:rsid w:val="009E214C"/>
    <w:rsid w:val="009E3142"/>
    <w:rsid w:val="009E4494"/>
    <w:rsid w:val="009F2662"/>
    <w:rsid w:val="009F44DC"/>
    <w:rsid w:val="009F5F4A"/>
    <w:rsid w:val="009F79F9"/>
    <w:rsid w:val="00A15579"/>
    <w:rsid w:val="00A17404"/>
    <w:rsid w:val="00A209FD"/>
    <w:rsid w:val="00A330FC"/>
    <w:rsid w:val="00A33F8C"/>
    <w:rsid w:val="00A340BC"/>
    <w:rsid w:val="00A34E72"/>
    <w:rsid w:val="00A4073E"/>
    <w:rsid w:val="00A41355"/>
    <w:rsid w:val="00A45AD9"/>
    <w:rsid w:val="00A45EE2"/>
    <w:rsid w:val="00A46E80"/>
    <w:rsid w:val="00A511DB"/>
    <w:rsid w:val="00A54035"/>
    <w:rsid w:val="00A546E1"/>
    <w:rsid w:val="00A5537E"/>
    <w:rsid w:val="00A575E0"/>
    <w:rsid w:val="00A70F39"/>
    <w:rsid w:val="00A73CF6"/>
    <w:rsid w:val="00A75634"/>
    <w:rsid w:val="00A7726A"/>
    <w:rsid w:val="00A77484"/>
    <w:rsid w:val="00A8015D"/>
    <w:rsid w:val="00A80D69"/>
    <w:rsid w:val="00A95632"/>
    <w:rsid w:val="00AA29DA"/>
    <w:rsid w:val="00AA77BD"/>
    <w:rsid w:val="00AB1802"/>
    <w:rsid w:val="00AC6327"/>
    <w:rsid w:val="00AD22FA"/>
    <w:rsid w:val="00AD482E"/>
    <w:rsid w:val="00AD57B2"/>
    <w:rsid w:val="00AD7073"/>
    <w:rsid w:val="00AF3AB7"/>
    <w:rsid w:val="00B05BBE"/>
    <w:rsid w:val="00B1396F"/>
    <w:rsid w:val="00B13F74"/>
    <w:rsid w:val="00B21692"/>
    <w:rsid w:val="00B24CA2"/>
    <w:rsid w:val="00B25A67"/>
    <w:rsid w:val="00B33189"/>
    <w:rsid w:val="00B3441A"/>
    <w:rsid w:val="00B505EC"/>
    <w:rsid w:val="00B5117B"/>
    <w:rsid w:val="00B52327"/>
    <w:rsid w:val="00B54E0E"/>
    <w:rsid w:val="00B564E6"/>
    <w:rsid w:val="00B57CC9"/>
    <w:rsid w:val="00B61E20"/>
    <w:rsid w:val="00B638AD"/>
    <w:rsid w:val="00B70B94"/>
    <w:rsid w:val="00B747DE"/>
    <w:rsid w:val="00B83267"/>
    <w:rsid w:val="00B87485"/>
    <w:rsid w:val="00B903DE"/>
    <w:rsid w:val="00BA3E49"/>
    <w:rsid w:val="00BA5C01"/>
    <w:rsid w:val="00BA682B"/>
    <w:rsid w:val="00BB0BB8"/>
    <w:rsid w:val="00BB0D61"/>
    <w:rsid w:val="00BB42E8"/>
    <w:rsid w:val="00BB4F88"/>
    <w:rsid w:val="00BC0DC6"/>
    <w:rsid w:val="00BC6D85"/>
    <w:rsid w:val="00BD1D7A"/>
    <w:rsid w:val="00BD3413"/>
    <w:rsid w:val="00BD5C1B"/>
    <w:rsid w:val="00BE1474"/>
    <w:rsid w:val="00BE1F7D"/>
    <w:rsid w:val="00BE5029"/>
    <w:rsid w:val="00BF4226"/>
    <w:rsid w:val="00BF797F"/>
    <w:rsid w:val="00C05AF3"/>
    <w:rsid w:val="00C1596B"/>
    <w:rsid w:val="00C27F7E"/>
    <w:rsid w:val="00C3323C"/>
    <w:rsid w:val="00C40E69"/>
    <w:rsid w:val="00C42022"/>
    <w:rsid w:val="00C428DB"/>
    <w:rsid w:val="00C43129"/>
    <w:rsid w:val="00C47E03"/>
    <w:rsid w:val="00C51E51"/>
    <w:rsid w:val="00C52674"/>
    <w:rsid w:val="00C60D9E"/>
    <w:rsid w:val="00C630DA"/>
    <w:rsid w:val="00C6493D"/>
    <w:rsid w:val="00C713D2"/>
    <w:rsid w:val="00C71BFF"/>
    <w:rsid w:val="00C71E9D"/>
    <w:rsid w:val="00C7634C"/>
    <w:rsid w:val="00C77A41"/>
    <w:rsid w:val="00C804F1"/>
    <w:rsid w:val="00C80A05"/>
    <w:rsid w:val="00C83D45"/>
    <w:rsid w:val="00C85819"/>
    <w:rsid w:val="00C92A91"/>
    <w:rsid w:val="00C96042"/>
    <w:rsid w:val="00CA031B"/>
    <w:rsid w:val="00CA0324"/>
    <w:rsid w:val="00CA422F"/>
    <w:rsid w:val="00CA58CD"/>
    <w:rsid w:val="00CD032F"/>
    <w:rsid w:val="00CD1C89"/>
    <w:rsid w:val="00CD2D37"/>
    <w:rsid w:val="00CD593F"/>
    <w:rsid w:val="00CE0D4F"/>
    <w:rsid w:val="00CE34EF"/>
    <w:rsid w:val="00CE38D1"/>
    <w:rsid w:val="00CE6426"/>
    <w:rsid w:val="00CF132A"/>
    <w:rsid w:val="00CF493C"/>
    <w:rsid w:val="00CF7087"/>
    <w:rsid w:val="00D06C67"/>
    <w:rsid w:val="00D13437"/>
    <w:rsid w:val="00D14F92"/>
    <w:rsid w:val="00D21792"/>
    <w:rsid w:val="00D2729C"/>
    <w:rsid w:val="00D32AC2"/>
    <w:rsid w:val="00D33CA3"/>
    <w:rsid w:val="00D35127"/>
    <w:rsid w:val="00D3559D"/>
    <w:rsid w:val="00D3708E"/>
    <w:rsid w:val="00D3766E"/>
    <w:rsid w:val="00D41513"/>
    <w:rsid w:val="00D42C2A"/>
    <w:rsid w:val="00D451A5"/>
    <w:rsid w:val="00D453CC"/>
    <w:rsid w:val="00D5509A"/>
    <w:rsid w:val="00D6036C"/>
    <w:rsid w:val="00D615BE"/>
    <w:rsid w:val="00D6315A"/>
    <w:rsid w:val="00D67181"/>
    <w:rsid w:val="00D75668"/>
    <w:rsid w:val="00D77CC6"/>
    <w:rsid w:val="00D80BD2"/>
    <w:rsid w:val="00D87E95"/>
    <w:rsid w:val="00D957C5"/>
    <w:rsid w:val="00D958B5"/>
    <w:rsid w:val="00DA05B1"/>
    <w:rsid w:val="00DA46A9"/>
    <w:rsid w:val="00DA6C4F"/>
    <w:rsid w:val="00DC0E9A"/>
    <w:rsid w:val="00DC612D"/>
    <w:rsid w:val="00DD4DE3"/>
    <w:rsid w:val="00DE197E"/>
    <w:rsid w:val="00DE1C54"/>
    <w:rsid w:val="00DE7AE7"/>
    <w:rsid w:val="00DF1738"/>
    <w:rsid w:val="00DF3B58"/>
    <w:rsid w:val="00DF3E90"/>
    <w:rsid w:val="00DF4F9E"/>
    <w:rsid w:val="00E0438F"/>
    <w:rsid w:val="00E04605"/>
    <w:rsid w:val="00E1246C"/>
    <w:rsid w:val="00E16108"/>
    <w:rsid w:val="00E16957"/>
    <w:rsid w:val="00E2199D"/>
    <w:rsid w:val="00E21F37"/>
    <w:rsid w:val="00E24E1D"/>
    <w:rsid w:val="00E26A44"/>
    <w:rsid w:val="00E26AE0"/>
    <w:rsid w:val="00E26D42"/>
    <w:rsid w:val="00E3550D"/>
    <w:rsid w:val="00E35EAD"/>
    <w:rsid w:val="00E36639"/>
    <w:rsid w:val="00E367C6"/>
    <w:rsid w:val="00E40739"/>
    <w:rsid w:val="00E57D44"/>
    <w:rsid w:val="00E60ECB"/>
    <w:rsid w:val="00E66083"/>
    <w:rsid w:val="00E77D06"/>
    <w:rsid w:val="00E8026F"/>
    <w:rsid w:val="00E83397"/>
    <w:rsid w:val="00E91210"/>
    <w:rsid w:val="00E93ECB"/>
    <w:rsid w:val="00E95E30"/>
    <w:rsid w:val="00E974E5"/>
    <w:rsid w:val="00EA2B55"/>
    <w:rsid w:val="00EA389B"/>
    <w:rsid w:val="00EA47DF"/>
    <w:rsid w:val="00EB21CF"/>
    <w:rsid w:val="00EB2D74"/>
    <w:rsid w:val="00EB2DF6"/>
    <w:rsid w:val="00EB37B7"/>
    <w:rsid w:val="00EC2B57"/>
    <w:rsid w:val="00EC424B"/>
    <w:rsid w:val="00EC4E8A"/>
    <w:rsid w:val="00EC71AC"/>
    <w:rsid w:val="00EC7B06"/>
    <w:rsid w:val="00EE3A0D"/>
    <w:rsid w:val="00EE55C7"/>
    <w:rsid w:val="00EE7958"/>
    <w:rsid w:val="00EF15FC"/>
    <w:rsid w:val="00EF6526"/>
    <w:rsid w:val="00EF66B2"/>
    <w:rsid w:val="00EF7E15"/>
    <w:rsid w:val="00F021E3"/>
    <w:rsid w:val="00F07770"/>
    <w:rsid w:val="00F07F21"/>
    <w:rsid w:val="00F1581E"/>
    <w:rsid w:val="00F16B48"/>
    <w:rsid w:val="00F1785C"/>
    <w:rsid w:val="00F20091"/>
    <w:rsid w:val="00F2055B"/>
    <w:rsid w:val="00F220C7"/>
    <w:rsid w:val="00F26698"/>
    <w:rsid w:val="00F3115E"/>
    <w:rsid w:val="00F355BF"/>
    <w:rsid w:val="00F35DAD"/>
    <w:rsid w:val="00F367FE"/>
    <w:rsid w:val="00F47508"/>
    <w:rsid w:val="00F52EE1"/>
    <w:rsid w:val="00F5418C"/>
    <w:rsid w:val="00F55856"/>
    <w:rsid w:val="00F60ACC"/>
    <w:rsid w:val="00F61C34"/>
    <w:rsid w:val="00F6276D"/>
    <w:rsid w:val="00F64F9D"/>
    <w:rsid w:val="00F6654E"/>
    <w:rsid w:val="00F7128F"/>
    <w:rsid w:val="00F75B79"/>
    <w:rsid w:val="00F77252"/>
    <w:rsid w:val="00F77344"/>
    <w:rsid w:val="00F820DF"/>
    <w:rsid w:val="00F82AF4"/>
    <w:rsid w:val="00F867C4"/>
    <w:rsid w:val="00F86F00"/>
    <w:rsid w:val="00F93532"/>
    <w:rsid w:val="00F9774D"/>
    <w:rsid w:val="00FA1A80"/>
    <w:rsid w:val="00FA2F36"/>
    <w:rsid w:val="00FA53B6"/>
    <w:rsid w:val="00FA5F6A"/>
    <w:rsid w:val="00FB12AB"/>
    <w:rsid w:val="00FB3A51"/>
    <w:rsid w:val="00FB5CE5"/>
    <w:rsid w:val="00FC0A7B"/>
    <w:rsid w:val="00FC1CEF"/>
    <w:rsid w:val="00FC4837"/>
    <w:rsid w:val="00FC572F"/>
    <w:rsid w:val="00FC6E67"/>
    <w:rsid w:val="00FC7012"/>
    <w:rsid w:val="00FE0489"/>
    <w:rsid w:val="00FE150C"/>
    <w:rsid w:val="00FE2ADB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FF88"/>
  <w15:chartTrackingRefBased/>
  <w15:docId w15:val="{5D31DB8F-BA34-4CCA-9B81-19F77C4D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4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37A3C"/>
    <w:pPr>
      <w:keepNext/>
      <w:pageBreakBefore/>
      <w:numPr>
        <w:numId w:val="1"/>
      </w:numPr>
      <w:spacing w:after="840"/>
      <w:outlineLvl w:val="0"/>
    </w:pPr>
    <w:rPr>
      <w:b/>
      <w:color w:val="004D7E" w:themeColor="text2"/>
      <w:sz w:val="36"/>
      <w:szCs w:val="36"/>
    </w:rPr>
  </w:style>
  <w:style w:type="paragraph" w:styleId="Heading2">
    <w:name w:val="heading 2"/>
    <w:basedOn w:val="Normal"/>
    <w:next w:val="Text2"/>
    <w:link w:val="Heading2Char"/>
    <w:uiPriority w:val="9"/>
    <w:unhideWhenUsed/>
    <w:qFormat/>
    <w:rsid w:val="00652570"/>
    <w:pPr>
      <w:keepNext/>
      <w:outlineLvl w:val="1"/>
    </w:pPr>
    <w:rPr>
      <w:rFonts w:ascii="Arial Bold" w:hAnsi="Arial Bold"/>
      <w:b/>
      <w:caps/>
      <w:color w:val="004D7E" w:themeColor="text2"/>
      <w:szCs w:val="28"/>
    </w:rPr>
  </w:style>
  <w:style w:type="paragraph" w:styleId="Heading3">
    <w:name w:val="heading 3"/>
    <w:basedOn w:val="Normal"/>
    <w:next w:val="Text2"/>
    <w:link w:val="Heading3Char"/>
    <w:uiPriority w:val="9"/>
    <w:unhideWhenUsed/>
    <w:qFormat/>
    <w:rsid w:val="00025F64"/>
    <w:pPr>
      <w:keepNext/>
      <w:spacing w:after="120"/>
      <w:outlineLvl w:val="2"/>
    </w:pPr>
    <w:rPr>
      <w:b/>
      <w:color w:val="004D7E" w:themeColor="text2"/>
      <w:szCs w:val="24"/>
    </w:rPr>
  </w:style>
  <w:style w:type="paragraph" w:styleId="Heading4">
    <w:name w:val="heading 4"/>
    <w:basedOn w:val="Normal"/>
    <w:next w:val="Text2"/>
    <w:link w:val="Heading4Char"/>
    <w:uiPriority w:val="9"/>
    <w:unhideWhenUsed/>
    <w:qFormat/>
    <w:rsid w:val="00025F64"/>
    <w:pPr>
      <w:keepNext/>
      <w:spacing w:after="120"/>
      <w:outlineLvl w:val="3"/>
    </w:pPr>
    <w:rPr>
      <w:color w:val="004D7E" w:themeColor="text2"/>
    </w:rPr>
  </w:style>
  <w:style w:type="paragraph" w:styleId="Heading5">
    <w:name w:val="heading 5"/>
    <w:basedOn w:val="Normal"/>
    <w:next w:val="Text2"/>
    <w:link w:val="Heading5Char"/>
    <w:uiPriority w:val="9"/>
    <w:unhideWhenUsed/>
    <w:qFormat/>
    <w:rsid w:val="00025F64"/>
    <w:pPr>
      <w:keepNext/>
      <w:spacing w:after="120"/>
      <w:outlineLvl w:val="4"/>
    </w:pPr>
    <w:rPr>
      <w:color w:val="004D7E" w:themeColor="text2"/>
    </w:rPr>
  </w:style>
  <w:style w:type="paragraph" w:styleId="Heading6">
    <w:name w:val="heading 6"/>
    <w:basedOn w:val="Normal"/>
    <w:next w:val="Text2"/>
    <w:link w:val="Heading6Char"/>
    <w:uiPriority w:val="9"/>
    <w:unhideWhenUsed/>
    <w:qFormat/>
    <w:rsid w:val="00025F64"/>
    <w:pPr>
      <w:keepNext/>
      <w:spacing w:after="120"/>
      <w:outlineLvl w:val="5"/>
    </w:pPr>
    <w:rPr>
      <w:color w:val="004D7E" w:themeColor="text2"/>
    </w:rPr>
  </w:style>
  <w:style w:type="paragraph" w:styleId="Heading7">
    <w:name w:val="heading 7"/>
    <w:basedOn w:val="Normal"/>
    <w:next w:val="Text2"/>
    <w:link w:val="Heading7Char"/>
    <w:uiPriority w:val="9"/>
    <w:unhideWhenUsed/>
    <w:qFormat/>
    <w:rsid w:val="00025F64"/>
    <w:pPr>
      <w:keepNext/>
      <w:spacing w:after="60"/>
      <w:outlineLvl w:val="6"/>
    </w:pPr>
    <w:rPr>
      <w:color w:val="004D7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3C"/>
    <w:rPr>
      <w:rFonts w:ascii="Arial" w:hAnsi="Arial"/>
      <w:b/>
      <w:color w:val="004D7E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2570"/>
    <w:rPr>
      <w:rFonts w:ascii="Arial Bold" w:hAnsi="Arial Bold"/>
      <w:b/>
      <w:caps/>
      <w:color w:val="004D7E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F64"/>
    <w:rPr>
      <w:rFonts w:ascii="Arial" w:hAnsi="Arial"/>
      <w:b/>
      <w:color w:val="004D7E" w:themeColor="text2"/>
      <w:szCs w:val="24"/>
    </w:rPr>
  </w:style>
  <w:style w:type="paragraph" w:styleId="Title">
    <w:name w:val="Title"/>
    <w:basedOn w:val="Normal"/>
    <w:next w:val="LordChancellor"/>
    <w:link w:val="TitleChar"/>
    <w:uiPriority w:val="10"/>
    <w:qFormat/>
    <w:rsid w:val="002C5C1D"/>
    <w:pPr>
      <w:pageBreakBefore/>
    </w:pPr>
    <w:rPr>
      <w:color w:val="004D7E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C1D"/>
    <w:rPr>
      <w:rFonts w:ascii="Arial" w:hAnsi="Arial"/>
      <w:color w:val="004D7E" w:themeColor="text2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25F64"/>
    <w:rPr>
      <w:rFonts w:ascii="Arial" w:hAnsi="Arial"/>
      <w:color w:val="004D7E" w:themeColor="text2"/>
    </w:rPr>
  </w:style>
  <w:style w:type="paragraph" w:customStyle="1" w:styleId="AppendixHeading1">
    <w:name w:val="Appendix Heading 1"/>
    <w:basedOn w:val="Normal"/>
    <w:next w:val="AppendixHeading2"/>
    <w:qFormat/>
    <w:rsid w:val="00423A0F"/>
    <w:pPr>
      <w:keepNext/>
      <w:pageBreakBefore/>
      <w:numPr>
        <w:numId w:val="2"/>
      </w:numPr>
      <w:spacing w:after="840"/>
    </w:pPr>
    <w:rPr>
      <w:b/>
      <w:color w:val="004D7E" w:themeColor="text2"/>
      <w:sz w:val="36"/>
      <w:szCs w:val="36"/>
    </w:rPr>
  </w:style>
  <w:style w:type="paragraph" w:customStyle="1" w:styleId="Text2">
    <w:name w:val="Text 2"/>
    <w:basedOn w:val="Normal"/>
    <w:qFormat/>
    <w:rsid w:val="006953FC"/>
    <w:pPr>
      <w:numPr>
        <w:ilvl w:val="1"/>
        <w:numId w:val="1"/>
      </w:numPr>
    </w:pPr>
  </w:style>
  <w:style w:type="paragraph" w:customStyle="1" w:styleId="ApxText2">
    <w:name w:val="Apx Text 2"/>
    <w:basedOn w:val="Normal"/>
    <w:qFormat/>
    <w:rsid w:val="006953FC"/>
    <w:pPr>
      <w:numPr>
        <w:ilvl w:val="1"/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25F64"/>
    <w:rPr>
      <w:rFonts w:ascii="Arial" w:hAnsi="Arial"/>
      <w:color w:val="004D7E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025F64"/>
    <w:rPr>
      <w:rFonts w:ascii="Arial" w:hAnsi="Arial"/>
      <w:color w:val="004D7E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025F64"/>
    <w:rPr>
      <w:rFonts w:ascii="Arial" w:hAnsi="Arial"/>
      <w:color w:val="004D7E" w:themeColor="text2"/>
    </w:rPr>
  </w:style>
  <w:style w:type="paragraph" w:customStyle="1" w:styleId="Text3">
    <w:name w:val="Text 3"/>
    <w:basedOn w:val="Normal"/>
    <w:qFormat/>
    <w:rsid w:val="005D3363"/>
    <w:pPr>
      <w:numPr>
        <w:ilvl w:val="2"/>
        <w:numId w:val="1"/>
      </w:numPr>
    </w:pPr>
  </w:style>
  <w:style w:type="paragraph" w:customStyle="1" w:styleId="Text4">
    <w:name w:val="Text 4"/>
    <w:basedOn w:val="Normal"/>
    <w:qFormat/>
    <w:rsid w:val="00902D46"/>
    <w:pPr>
      <w:numPr>
        <w:ilvl w:val="3"/>
        <w:numId w:val="1"/>
      </w:numPr>
    </w:pPr>
  </w:style>
  <w:style w:type="paragraph" w:customStyle="1" w:styleId="Text5">
    <w:name w:val="Text 5"/>
    <w:basedOn w:val="Normal"/>
    <w:qFormat/>
    <w:rsid w:val="00F61C34"/>
    <w:pPr>
      <w:numPr>
        <w:ilvl w:val="4"/>
        <w:numId w:val="1"/>
      </w:numPr>
    </w:pPr>
  </w:style>
  <w:style w:type="paragraph" w:customStyle="1" w:styleId="Text6">
    <w:name w:val="Text 6"/>
    <w:basedOn w:val="Normal"/>
    <w:qFormat/>
    <w:rsid w:val="002F7C75"/>
    <w:pPr>
      <w:numPr>
        <w:ilvl w:val="5"/>
        <w:numId w:val="1"/>
      </w:numPr>
    </w:pPr>
  </w:style>
  <w:style w:type="paragraph" w:customStyle="1" w:styleId="Text7">
    <w:name w:val="Text 7"/>
    <w:basedOn w:val="Normal"/>
    <w:qFormat/>
    <w:rsid w:val="002F7C75"/>
    <w:pPr>
      <w:numPr>
        <w:ilvl w:val="6"/>
        <w:numId w:val="1"/>
      </w:numPr>
    </w:pPr>
  </w:style>
  <w:style w:type="paragraph" w:customStyle="1" w:styleId="LordChancellor">
    <w:name w:val="Lord Chancellor"/>
    <w:basedOn w:val="Normal"/>
    <w:qFormat/>
    <w:rsid w:val="0071701C"/>
    <w:pPr>
      <w:spacing w:after="840"/>
    </w:pPr>
    <w:rPr>
      <w:i/>
      <w:sz w:val="24"/>
    </w:rPr>
  </w:style>
  <w:style w:type="paragraph" w:styleId="ListParagraph">
    <w:name w:val="List Paragraph"/>
    <w:basedOn w:val="Normal"/>
    <w:uiPriority w:val="34"/>
    <w:qFormat/>
    <w:rsid w:val="003027D9"/>
    <w:pPr>
      <w:ind w:left="720"/>
      <w:contextualSpacing/>
    </w:pPr>
  </w:style>
  <w:style w:type="paragraph" w:customStyle="1" w:styleId="BulletList1">
    <w:name w:val="Bullet List 1"/>
    <w:basedOn w:val="Normal"/>
    <w:qFormat/>
    <w:rsid w:val="00EC4E8A"/>
    <w:pPr>
      <w:numPr>
        <w:numId w:val="5"/>
      </w:numPr>
      <w:ind w:left="1021" w:hanging="397"/>
    </w:pPr>
  </w:style>
  <w:style w:type="paragraph" w:customStyle="1" w:styleId="BulletList2">
    <w:name w:val="Bullet List 2"/>
    <w:basedOn w:val="Normal"/>
    <w:qFormat/>
    <w:rsid w:val="00EC4E8A"/>
    <w:pPr>
      <w:numPr>
        <w:numId w:val="6"/>
      </w:numPr>
      <w:ind w:left="1644" w:hanging="397"/>
    </w:pPr>
  </w:style>
  <w:style w:type="paragraph" w:customStyle="1" w:styleId="ApxText3">
    <w:name w:val="Apx Text 3"/>
    <w:basedOn w:val="Normal"/>
    <w:qFormat/>
    <w:rsid w:val="005D3363"/>
    <w:pPr>
      <w:numPr>
        <w:ilvl w:val="2"/>
        <w:numId w:val="2"/>
      </w:numPr>
    </w:pPr>
  </w:style>
  <w:style w:type="paragraph" w:customStyle="1" w:styleId="ApxText4">
    <w:name w:val="Apx Text 4"/>
    <w:basedOn w:val="Normal"/>
    <w:qFormat/>
    <w:rsid w:val="00902D46"/>
    <w:pPr>
      <w:numPr>
        <w:ilvl w:val="3"/>
        <w:numId w:val="2"/>
      </w:numPr>
    </w:pPr>
  </w:style>
  <w:style w:type="paragraph" w:customStyle="1" w:styleId="ApxText5">
    <w:name w:val="Apx Text 5"/>
    <w:basedOn w:val="Normal"/>
    <w:qFormat/>
    <w:rsid w:val="00F61C34"/>
    <w:pPr>
      <w:numPr>
        <w:ilvl w:val="4"/>
        <w:numId w:val="2"/>
      </w:numPr>
    </w:pPr>
  </w:style>
  <w:style w:type="paragraph" w:customStyle="1" w:styleId="ApxText6">
    <w:name w:val="Apx Text 6"/>
    <w:basedOn w:val="Normal"/>
    <w:qFormat/>
    <w:rsid w:val="002F7C75"/>
    <w:pPr>
      <w:numPr>
        <w:ilvl w:val="5"/>
        <w:numId w:val="2"/>
      </w:numPr>
    </w:pPr>
  </w:style>
  <w:style w:type="paragraph" w:customStyle="1" w:styleId="ApxText7">
    <w:name w:val="Apx Text 7"/>
    <w:basedOn w:val="Normal"/>
    <w:qFormat/>
    <w:rsid w:val="002F7C75"/>
    <w:pPr>
      <w:numPr>
        <w:ilvl w:val="6"/>
        <w:numId w:val="2"/>
      </w:numPr>
    </w:pPr>
  </w:style>
  <w:style w:type="paragraph" w:customStyle="1" w:styleId="AppendixHeading2">
    <w:name w:val="Appendix Heading 2"/>
    <w:basedOn w:val="Normal"/>
    <w:next w:val="ApxText2"/>
    <w:qFormat/>
    <w:rsid w:val="00652570"/>
    <w:pPr>
      <w:keepNext/>
    </w:pPr>
    <w:rPr>
      <w:rFonts w:ascii="Arial Bold" w:hAnsi="Arial Bold"/>
      <w:b/>
      <w:caps/>
      <w:color w:val="004D7E" w:themeColor="text2"/>
      <w:szCs w:val="28"/>
    </w:rPr>
  </w:style>
  <w:style w:type="paragraph" w:customStyle="1" w:styleId="AppendixHeading3">
    <w:name w:val="Appendix Heading 3"/>
    <w:basedOn w:val="Normal"/>
    <w:next w:val="ApxText2"/>
    <w:qFormat/>
    <w:rsid w:val="00025F64"/>
    <w:pPr>
      <w:keepNext/>
      <w:spacing w:after="120"/>
    </w:pPr>
    <w:rPr>
      <w:b/>
      <w:color w:val="004D7E" w:themeColor="text2"/>
    </w:rPr>
  </w:style>
  <w:style w:type="paragraph" w:customStyle="1" w:styleId="AppendixHeading4">
    <w:name w:val="Appendix Heading 4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5">
    <w:name w:val="Appendix Heading 5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6">
    <w:name w:val="Appendix Heading 6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AppendixHeading7">
    <w:name w:val="Appendix Heading 7"/>
    <w:basedOn w:val="Normal"/>
    <w:next w:val="ApxText2"/>
    <w:qFormat/>
    <w:rsid w:val="00025F64"/>
    <w:pPr>
      <w:keepNext/>
      <w:spacing w:after="120"/>
    </w:pPr>
    <w:rPr>
      <w:color w:val="004D7E" w:themeColor="text2"/>
    </w:rPr>
  </w:style>
  <w:style w:type="paragraph" w:customStyle="1" w:styleId="Text2nonumber">
    <w:name w:val="Text 2 (no number)"/>
    <w:basedOn w:val="Normal"/>
    <w:qFormat/>
    <w:rsid w:val="00652570"/>
    <w:pPr>
      <w:ind w:left="624"/>
    </w:pPr>
  </w:style>
  <w:style w:type="paragraph" w:customStyle="1" w:styleId="Text3nonumber">
    <w:name w:val="Text 3 (no number)"/>
    <w:basedOn w:val="Normal"/>
    <w:qFormat/>
    <w:rsid w:val="005D3363"/>
    <w:pPr>
      <w:ind w:left="1247"/>
    </w:pPr>
  </w:style>
  <w:style w:type="paragraph" w:customStyle="1" w:styleId="Text4nonumber">
    <w:name w:val="Text 4 (no number)"/>
    <w:basedOn w:val="Normal"/>
    <w:qFormat/>
    <w:rsid w:val="00902D46"/>
    <w:pPr>
      <w:ind w:left="1871"/>
    </w:pPr>
  </w:style>
  <w:style w:type="paragraph" w:customStyle="1" w:styleId="Text5nonumber">
    <w:name w:val="Text 5 (no number)"/>
    <w:basedOn w:val="Text4nonumber"/>
    <w:qFormat/>
    <w:rsid w:val="00F61C34"/>
    <w:pPr>
      <w:ind w:left="2495"/>
    </w:pPr>
  </w:style>
  <w:style w:type="paragraph" w:customStyle="1" w:styleId="Text6nonumber">
    <w:name w:val="Text 6 (no number)"/>
    <w:basedOn w:val="Normal"/>
    <w:qFormat/>
    <w:rsid w:val="002F7C75"/>
    <w:pPr>
      <w:ind w:left="3119"/>
    </w:pPr>
  </w:style>
  <w:style w:type="paragraph" w:customStyle="1" w:styleId="Text7nonumber">
    <w:name w:val="Text 7 (no number)"/>
    <w:basedOn w:val="Normal"/>
    <w:qFormat/>
    <w:rsid w:val="002F7C75"/>
    <w:pPr>
      <w:ind w:left="3742"/>
    </w:pPr>
  </w:style>
  <w:style w:type="paragraph" w:customStyle="1" w:styleId="ApxText2nonumber">
    <w:name w:val="Apx Text 2 (no number)"/>
    <w:basedOn w:val="Normal"/>
    <w:qFormat/>
    <w:rsid w:val="00652570"/>
    <w:pPr>
      <w:ind w:left="624"/>
    </w:pPr>
  </w:style>
  <w:style w:type="paragraph" w:customStyle="1" w:styleId="ApxText3nonumber">
    <w:name w:val="Apx Text 3 (no number)"/>
    <w:basedOn w:val="Normal"/>
    <w:qFormat/>
    <w:rsid w:val="005D3363"/>
    <w:pPr>
      <w:ind w:left="1247"/>
    </w:pPr>
  </w:style>
  <w:style w:type="paragraph" w:customStyle="1" w:styleId="ApxText4nonumber">
    <w:name w:val="Apx Text 4 (no number)"/>
    <w:basedOn w:val="Normal"/>
    <w:qFormat/>
    <w:rsid w:val="00902D46"/>
    <w:pPr>
      <w:ind w:left="1871"/>
    </w:pPr>
  </w:style>
  <w:style w:type="paragraph" w:customStyle="1" w:styleId="ApxText5nonumber">
    <w:name w:val="Apx Text 5 (no number)"/>
    <w:basedOn w:val="Normal"/>
    <w:qFormat/>
    <w:rsid w:val="00F61C34"/>
    <w:pPr>
      <w:ind w:left="2495"/>
    </w:pPr>
  </w:style>
  <w:style w:type="paragraph" w:customStyle="1" w:styleId="ApxText6nonumber">
    <w:name w:val="Apx Text 6 (no number)"/>
    <w:basedOn w:val="Normal"/>
    <w:qFormat/>
    <w:rsid w:val="002F7C75"/>
    <w:pPr>
      <w:ind w:left="3119"/>
    </w:pPr>
  </w:style>
  <w:style w:type="paragraph" w:customStyle="1" w:styleId="ApxText7nonumber">
    <w:name w:val="Apx Text 7 (no number)"/>
    <w:basedOn w:val="Normal"/>
    <w:qFormat/>
    <w:rsid w:val="002F7C75"/>
    <w:pPr>
      <w:ind w:left="3742"/>
    </w:pPr>
  </w:style>
  <w:style w:type="paragraph" w:customStyle="1" w:styleId="Text2quote">
    <w:name w:val="Text 2 (quote)"/>
    <w:basedOn w:val="Normal"/>
    <w:qFormat/>
    <w:rsid w:val="00652570"/>
    <w:pPr>
      <w:ind w:left="794"/>
    </w:pPr>
  </w:style>
  <w:style w:type="paragraph" w:customStyle="1" w:styleId="Text3quote">
    <w:name w:val="Text 3 (quote)"/>
    <w:basedOn w:val="Normal"/>
    <w:qFormat/>
    <w:rsid w:val="005D3363"/>
    <w:pPr>
      <w:ind w:left="1418"/>
    </w:pPr>
  </w:style>
  <w:style w:type="paragraph" w:customStyle="1" w:styleId="Text4quote">
    <w:name w:val="Text 4 (quote)"/>
    <w:basedOn w:val="Normal"/>
    <w:qFormat/>
    <w:rsid w:val="00902D46"/>
    <w:pPr>
      <w:ind w:left="2041"/>
    </w:pPr>
  </w:style>
  <w:style w:type="paragraph" w:customStyle="1" w:styleId="Text5quote">
    <w:name w:val="Text 5 (quote)"/>
    <w:basedOn w:val="Normal"/>
    <w:qFormat/>
    <w:rsid w:val="00F61C34"/>
    <w:pPr>
      <w:ind w:left="2665"/>
    </w:pPr>
  </w:style>
  <w:style w:type="paragraph" w:customStyle="1" w:styleId="Text6quote">
    <w:name w:val="Text 6 (quote)"/>
    <w:basedOn w:val="Normal"/>
    <w:qFormat/>
    <w:rsid w:val="002F7C75"/>
    <w:pPr>
      <w:ind w:left="3289"/>
    </w:pPr>
  </w:style>
  <w:style w:type="paragraph" w:customStyle="1" w:styleId="Text7quote">
    <w:name w:val="Text 7 (quote)"/>
    <w:basedOn w:val="Normal"/>
    <w:qFormat/>
    <w:rsid w:val="002F7C75"/>
    <w:pPr>
      <w:ind w:left="3912"/>
    </w:pPr>
  </w:style>
  <w:style w:type="paragraph" w:customStyle="1" w:styleId="ApxText2quote">
    <w:name w:val="Apx Text 2 (quote)"/>
    <w:basedOn w:val="Normal"/>
    <w:qFormat/>
    <w:rsid w:val="00652570"/>
    <w:pPr>
      <w:ind w:left="794"/>
    </w:pPr>
  </w:style>
  <w:style w:type="paragraph" w:customStyle="1" w:styleId="ApxText3quote">
    <w:name w:val="Apx Text 3 (quote)"/>
    <w:basedOn w:val="Normal"/>
    <w:qFormat/>
    <w:rsid w:val="005D3363"/>
    <w:pPr>
      <w:ind w:left="1418"/>
    </w:pPr>
  </w:style>
  <w:style w:type="paragraph" w:customStyle="1" w:styleId="ApxText4quote">
    <w:name w:val="Apx Text 4 (quote)"/>
    <w:basedOn w:val="Normal"/>
    <w:qFormat/>
    <w:rsid w:val="00902D46"/>
    <w:pPr>
      <w:ind w:left="2041"/>
    </w:pPr>
  </w:style>
  <w:style w:type="paragraph" w:customStyle="1" w:styleId="ApxText5quote">
    <w:name w:val="Apx Text 5 (quote)"/>
    <w:basedOn w:val="Normal"/>
    <w:qFormat/>
    <w:rsid w:val="00F61C34"/>
    <w:pPr>
      <w:ind w:left="2665"/>
    </w:pPr>
  </w:style>
  <w:style w:type="paragraph" w:customStyle="1" w:styleId="ApxText6quote">
    <w:name w:val="Apx Text 6 (quote)"/>
    <w:basedOn w:val="Normal"/>
    <w:qFormat/>
    <w:rsid w:val="002F7C75"/>
    <w:pPr>
      <w:ind w:left="3289"/>
    </w:pPr>
  </w:style>
  <w:style w:type="paragraph" w:customStyle="1" w:styleId="ApxText7quote">
    <w:name w:val="Apx Text 7 (quote)"/>
    <w:basedOn w:val="Normal"/>
    <w:qFormat/>
    <w:rsid w:val="002F7C75"/>
    <w:pPr>
      <w:ind w:left="3912"/>
    </w:pPr>
  </w:style>
  <w:style w:type="paragraph" w:styleId="Header">
    <w:name w:val="header"/>
    <w:basedOn w:val="Normal"/>
    <w:link w:val="HeaderChar"/>
    <w:uiPriority w:val="99"/>
    <w:unhideWhenUsed/>
    <w:rsid w:val="0077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59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E15"/>
    <w:pPr>
      <w:spacing w:before="120" w:after="0"/>
      <w:ind w:left="397" w:hanging="39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E15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559"/>
    <w:rPr>
      <w:vertAlign w:val="superscript"/>
    </w:rPr>
  </w:style>
  <w:style w:type="paragraph" w:customStyle="1" w:styleId="FootnoteTextquote">
    <w:name w:val="Footnote Text (quote)"/>
    <w:basedOn w:val="FootnoteText"/>
    <w:qFormat/>
    <w:rsid w:val="00EF7E15"/>
    <w:pPr>
      <w:spacing w:before="40" w:after="120"/>
      <w:ind w:left="680" w:firstLine="0"/>
    </w:pPr>
  </w:style>
  <w:style w:type="paragraph" w:customStyle="1" w:styleId="Glossary">
    <w:name w:val="Glossary"/>
    <w:basedOn w:val="Normal"/>
    <w:qFormat/>
    <w:rsid w:val="00F47508"/>
    <w:pPr>
      <w:ind w:left="397" w:hanging="397"/>
    </w:pPr>
  </w:style>
  <w:style w:type="character" w:customStyle="1" w:styleId="GlossaryEntry">
    <w:name w:val="Glossary Entry"/>
    <w:basedOn w:val="DefaultParagraphFont"/>
    <w:uiPriority w:val="1"/>
    <w:qFormat/>
    <w:rsid w:val="000A32A1"/>
    <w:rPr>
      <w:b/>
      <w:color w:val="004D7E" w:themeColor="text2"/>
    </w:rPr>
  </w:style>
  <w:style w:type="table" w:styleId="TableGrid">
    <w:name w:val="Table Grid"/>
    <w:basedOn w:val="TableNormal"/>
    <w:uiPriority w:val="39"/>
    <w:rsid w:val="00D4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ssioners">
    <w:name w:val="Commissioners"/>
    <w:basedOn w:val="Normal"/>
    <w:qFormat/>
    <w:rsid w:val="00C52674"/>
    <w:pPr>
      <w:spacing w:after="0"/>
      <w:jc w:val="right"/>
    </w:pPr>
  </w:style>
  <w:style w:type="paragraph" w:customStyle="1" w:styleId="ParagraphRef">
    <w:name w:val="Paragraph Ref"/>
    <w:basedOn w:val="Normal"/>
    <w:qFormat/>
    <w:rsid w:val="000A32A1"/>
    <w:pPr>
      <w:spacing w:after="140"/>
      <w:jc w:val="right"/>
    </w:pPr>
    <w:rPr>
      <w:b/>
      <w:color w:val="004D7E" w:themeColor="text2"/>
    </w:rPr>
  </w:style>
  <w:style w:type="table" w:customStyle="1" w:styleId="Box-Text1">
    <w:name w:val="Box - Text 1"/>
    <w:basedOn w:val="TableNormal"/>
    <w:uiPriority w:val="99"/>
    <w:rsid w:val="001A6943"/>
    <w:pPr>
      <w:spacing w:before="60" w:after="60" w:line="264" w:lineRule="auto"/>
    </w:pPr>
    <w:rPr>
      <w:rFonts w:ascii="Arial" w:hAnsi="Arial"/>
    </w:rPr>
    <w:tblPr>
      <w:tblInd w:w="-170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table" w:styleId="GridTable1Light-Accent1">
    <w:name w:val="Grid Table 1 Light Accent 1"/>
    <w:basedOn w:val="TableNormal"/>
    <w:uiPriority w:val="46"/>
    <w:rsid w:val="005479C6"/>
    <w:pPr>
      <w:spacing w:after="0" w:line="240" w:lineRule="auto"/>
    </w:pPr>
    <w:tblPr>
      <w:tblStyleRowBandSize w:val="1"/>
      <w:tblStyleColBandSize w:val="1"/>
      <w:tblBorders>
        <w:top w:val="single" w:sz="4" w:space="0" w:color="65C2FF" w:themeColor="accent1" w:themeTint="66"/>
        <w:left w:val="single" w:sz="4" w:space="0" w:color="65C2FF" w:themeColor="accent1" w:themeTint="66"/>
        <w:bottom w:val="single" w:sz="4" w:space="0" w:color="65C2FF" w:themeColor="accent1" w:themeTint="66"/>
        <w:right w:val="single" w:sz="4" w:space="0" w:color="65C2FF" w:themeColor="accent1" w:themeTint="66"/>
        <w:insideH w:val="single" w:sz="4" w:space="0" w:color="65C2FF" w:themeColor="accent1" w:themeTint="66"/>
        <w:insideV w:val="single" w:sz="4" w:space="0" w:color="65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547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D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D7E" w:themeFill="accent1"/>
      </w:tcPr>
    </w:tblStylePr>
    <w:tblStylePr w:type="band1Vert">
      <w:tblPr/>
      <w:tcPr>
        <w:shd w:val="clear" w:color="auto" w:fill="65C2FF" w:themeFill="accent1" w:themeFillTint="66"/>
      </w:tcPr>
    </w:tblStylePr>
    <w:tblStylePr w:type="band1Horz">
      <w:tblPr/>
      <w:tcPr>
        <w:shd w:val="clear" w:color="auto" w:fill="65C2FF" w:themeFill="accent1" w:themeFillTint="66"/>
      </w:tcPr>
    </w:tblStylePr>
  </w:style>
  <w:style w:type="table" w:customStyle="1" w:styleId="Box-Text2">
    <w:name w:val="Box - Text 2"/>
    <w:basedOn w:val="TableNormal"/>
    <w:uiPriority w:val="99"/>
    <w:rsid w:val="001A6943"/>
    <w:pPr>
      <w:spacing w:before="60" w:after="60" w:line="240" w:lineRule="auto"/>
    </w:pPr>
    <w:rPr>
      <w:rFonts w:ascii="Arial" w:hAnsi="Arial"/>
    </w:rPr>
    <w:tblPr>
      <w:tblInd w:w="454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table" w:customStyle="1" w:styleId="Box-Text3">
    <w:name w:val="Box - Text 3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1077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</w:style>
  <w:style w:type="paragraph" w:styleId="TOCHeading">
    <w:name w:val="TOC Heading"/>
    <w:basedOn w:val="Normal"/>
    <w:next w:val="Normal"/>
    <w:uiPriority w:val="39"/>
    <w:unhideWhenUsed/>
    <w:qFormat/>
    <w:rsid w:val="00565D78"/>
    <w:pPr>
      <w:keepLines/>
      <w:pageBreakBefore/>
      <w:spacing w:after="840"/>
    </w:pPr>
    <w:rPr>
      <w:rFonts w:ascii="Arial Bold" w:eastAsiaTheme="majorEastAsia" w:hAnsi="Arial Bold" w:cs="Arial"/>
      <w:b/>
      <w:color w:val="004D7E" w:themeColor="text2"/>
      <w:sz w:val="36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730F9"/>
    <w:pPr>
      <w:tabs>
        <w:tab w:val="right" w:pos="8080"/>
        <w:tab w:val="right" w:pos="9016"/>
      </w:tabs>
      <w:spacing w:before="360" w:after="0"/>
      <w:ind w:right="1474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524D"/>
    <w:pPr>
      <w:tabs>
        <w:tab w:val="right" w:pos="8080"/>
        <w:tab w:val="right" w:pos="9016"/>
      </w:tabs>
      <w:spacing w:before="120" w:after="0"/>
      <w:ind w:left="227" w:right="147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1524D"/>
    <w:pPr>
      <w:tabs>
        <w:tab w:val="right" w:pos="8080"/>
        <w:tab w:val="right" w:pos="9016"/>
      </w:tabs>
      <w:spacing w:after="0"/>
      <w:ind w:left="680" w:right="147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D7FD3"/>
    <w:rPr>
      <w:color w:val="006853" w:themeColor="hyperlink"/>
      <w:u w:val="single"/>
    </w:rPr>
  </w:style>
  <w:style w:type="paragraph" w:customStyle="1" w:styleId="Text1">
    <w:name w:val="Text 1"/>
    <w:basedOn w:val="Normal"/>
    <w:qFormat/>
    <w:rsid w:val="00652570"/>
  </w:style>
  <w:style w:type="paragraph" w:customStyle="1" w:styleId="ApxText1nonumber">
    <w:name w:val="Apx Text 1 (no number)"/>
    <w:basedOn w:val="ApxText1"/>
    <w:qFormat/>
    <w:rsid w:val="002F7C75"/>
  </w:style>
  <w:style w:type="paragraph" w:customStyle="1" w:styleId="Text1quote">
    <w:name w:val="Text 1 (quote)"/>
    <w:basedOn w:val="Normal"/>
    <w:qFormat/>
    <w:rsid w:val="00652570"/>
    <w:pPr>
      <w:ind w:left="170"/>
    </w:pPr>
  </w:style>
  <w:style w:type="paragraph" w:customStyle="1" w:styleId="ApxText1">
    <w:name w:val="Apx Text 1"/>
    <w:basedOn w:val="Normal"/>
    <w:qFormat/>
    <w:rsid w:val="002F7C75"/>
  </w:style>
  <w:style w:type="paragraph" w:customStyle="1" w:styleId="ApxText1quote">
    <w:name w:val="Apx Text 1 (quote)"/>
    <w:basedOn w:val="Normal"/>
    <w:qFormat/>
    <w:rsid w:val="00652570"/>
    <w:pPr>
      <w:ind w:left="170"/>
    </w:pPr>
  </w:style>
  <w:style w:type="paragraph" w:customStyle="1" w:styleId="Text1nonumber">
    <w:name w:val="Text 1 (no number)"/>
    <w:basedOn w:val="Text1"/>
    <w:qFormat/>
    <w:rsid w:val="002F7C75"/>
  </w:style>
  <w:style w:type="paragraph" w:customStyle="1" w:styleId="CoverTitle">
    <w:name w:val="Cover Title"/>
    <w:basedOn w:val="Normal"/>
    <w:qFormat/>
    <w:rsid w:val="000A32A1"/>
    <w:rPr>
      <w:rFonts w:ascii="Arial Bold" w:hAnsi="Arial Bold"/>
      <w:b/>
      <w:color w:val="004D7E" w:themeColor="text2"/>
      <w:sz w:val="60"/>
    </w:rPr>
  </w:style>
  <w:style w:type="paragraph" w:customStyle="1" w:styleId="CoverRef">
    <w:name w:val="Cover Ref"/>
    <w:basedOn w:val="Normal"/>
    <w:qFormat/>
    <w:rsid w:val="000A32A1"/>
  </w:style>
  <w:style w:type="paragraph" w:customStyle="1" w:styleId="InnerCoverTitle">
    <w:name w:val="Inner Cover Title"/>
    <w:basedOn w:val="Normal"/>
    <w:qFormat/>
    <w:rsid w:val="00432829"/>
    <w:rPr>
      <w:color w:val="004D7E" w:themeColor="text2"/>
      <w:sz w:val="60"/>
    </w:rPr>
  </w:style>
  <w:style w:type="paragraph" w:customStyle="1" w:styleId="NToCHeading1">
    <w:name w:val="NToCHeading 1"/>
    <w:basedOn w:val="Normal"/>
    <w:next w:val="Normal"/>
    <w:qFormat/>
    <w:rsid w:val="00166DC0"/>
    <w:pPr>
      <w:keepNext/>
      <w:pageBreakBefore/>
      <w:spacing w:after="840"/>
    </w:pPr>
    <w:rPr>
      <w:b/>
      <w:color w:val="004D7E" w:themeColor="text2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D71A0"/>
    <w:rPr>
      <w:color w:val="DD0934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292A"/>
    <w:rPr>
      <w:color w:val="808080"/>
    </w:rPr>
  </w:style>
  <w:style w:type="paragraph" w:customStyle="1" w:styleId="Heading1nonumber">
    <w:name w:val="Heading 1 (no number)"/>
    <w:basedOn w:val="Normal"/>
    <w:next w:val="Normal"/>
    <w:qFormat/>
    <w:rsid w:val="000F159B"/>
    <w:pPr>
      <w:keepNext/>
      <w:pageBreakBefore/>
      <w:spacing w:after="840"/>
    </w:pPr>
    <w:rPr>
      <w:b/>
      <w:color w:val="004D7E" w:themeColor="text2"/>
      <w:sz w:val="36"/>
      <w:szCs w:val="36"/>
    </w:rPr>
  </w:style>
  <w:style w:type="table" w:customStyle="1" w:styleId="Box-Text3shaded">
    <w:name w:val="Box - Text 3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1077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Box-Text2shaded">
    <w:name w:val="Box - Text 2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454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Box-Text1shaded">
    <w:name w:val="Box - Text 1 (shaded)"/>
    <w:basedOn w:val="TableNormal"/>
    <w:uiPriority w:val="99"/>
    <w:rsid w:val="008260B4"/>
    <w:pPr>
      <w:spacing w:before="60" w:after="60" w:line="264" w:lineRule="auto"/>
    </w:pPr>
    <w:rPr>
      <w:rFonts w:ascii="Arial" w:hAnsi="Arial"/>
    </w:rPr>
    <w:tblPr>
      <w:tblInd w:w="-170" w:type="dxa"/>
      <w:tblBorders>
        <w:top w:val="single" w:sz="8" w:space="0" w:color="004D7E" w:themeColor="text2"/>
        <w:left w:val="single" w:sz="8" w:space="0" w:color="004D7E" w:themeColor="text2"/>
        <w:bottom w:val="single" w:sz="8" w:space="0" w:color="004D7E" w:themeColor="text2"/>
        <w:right w:val="single" w:sz="8" w:space="0" w:color="004D7E" w:themeColor="text2"/>
      </w:tblBorders>
      <w:tblCellMar>
        <w:top w:w="170" w:type="dxa"/>
        <w:left w:w="170" w:type="dxa"/>
        <w:bottom w:w="85" w:type="dxa"/>
        <w:right w:w="170" w:type="dxa"/>
      </w:tblCellMar>
    </w:tblPr>
    <w:trPr>
      <w:cantSplit/>
    </w:trPr>
    <w:tcPr>
      <w:shd w:val="clear" w:color="auto" w:fill="DFE8F0" w:themeFill="accent3" w:themeFillTint="33"/>
    </w:tcPr>
  </w:style>
  <w:style w:type="table" w:customStyle="1" w:styleId="LCTableStyle3">
    <w:name w:val="LC Table Style 3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StyleRowBandSize w:val="1"/>
      <w:tblBorders>
        <w:top w:val="single" w:sz="8" w:space="0" w:color="004D7E" w:themeColor="text2"/>
        <w:bottom w:val="single" w:sz="8" w:space="0" w:color="004D7E" w:themeColor="text2"/>
        <w:insideH w:val="single" w:sz="8" w:space="0" w:color="004D7E" w:themeColor="text2"/>
        <w:insideV w:val="single" w:sz="8" w:space="0" w:color="004D7E" w:themeColor="text2"/>
      </w:tblBorders>
    </w:tblPr>
    <w:trPr>
      <w:cantSplit/>
    </w:trPr>
    <w:tblStylePr w:type="firstRow">
      <w:rPr>
        <w:rFonts w:ascii="Arial" w:hAnsi="Arial"/>
        <w:b/>
        <w:i w:val="0"/>
        <w:color w:val="004D7E" w:themeColor="text2"/>
        <w:sz w:val="22"/>
      </w:rPr>
      <w:tblPr/>
      <w:trPr>
        <w:tblHeader/>
      </w:trPr>
      <w:tcPr>
        <w:tcBorders>
          <w:top w:val="nil"/>
          <w:left w:val="nil"/>
          <w:bottom w:val="single" w:sz="18" w:space="0" w:color="004D7E" w:themeColor="text2"/>
          <w:right w:val="nil"/>
          <w:insideH w:val="nil"/>
          <w:insideV w:val="single" w:sz="8" w:space="0" w:color="004D7E" w:themeColor="text2"/>
          <w:tl2br w:val="nil"/>
          <w:tr2bl w:val="nil"/>
        </w:tcBorders>
      </w:tcPr>
    </w:tblStylePr>
  </w:style>
  <w:style w:type="table" w:customStyle="1" w:styleId="LCTableStyle2">
    <w:name w:val="LC Table Style 2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StyleRowBandSize w:val="1"/>
      <w:tblBorders>
        <w:top w:val="single" w:sz="4" w:space="0" w:color="004D7E" w:themeColor="text2"/>
        <w:left w:val="single" w:sz="4" w:space="0" w:color="004D7E" w:themeColor="text2"/>
        <w:bottom w:val="single" w:sz="4" w:space="0" w:color="004D7E" w:themeColor="text2"/>
        <w:right w:val="single" w:sz="4" w:space="0" w:color="004D7E" w:themeColor="text2"/>
        <w:insideH w:val="single" w:sz="4" w:space="0" w:color="004D7E" w:themeColor="text2"/>
        <w:insideV w:val="single" w:sz="4" w:space="0" w:color="004D7E" w:themeColor="text2"/>
      </w:tblBorders>
    </w:tblPr>
    <w:trPr>
      <w:cantSplit/>
    </w:trPr>
    <w:tblStylePr w:type="firstRow">
      <w:rPr>
        <w:rFonts w:ascii="Arial Bold" w:hAnsi="Arial Bold"/>
        <w:b/>
        <w:i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004D7E" w:themeFill="text2"/>
      </w:tcPr>
    </w:tblStylePr>
    <w:tblStylePr w:type="band1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  <w:tblStylePr w:type="band2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</w:tcPr>
    </w:tblStylePr>
  </w:style>
  <w:style w:type="table" w:customStyle="1" w:styleId="LCTableStyle1">
    <w:name w:val="LC Table Style 1"/>
    <w:basedOn w:val="TableNormal"/>
    <w:uiPriority w:val="99"/>
    <w:rsid w:val="00FA53B6"/>
    <w:pPr>
      <w:spacing w:before="120" w:after="120" w:line="264" w:lineRule="auto"/>
    </w:pPr>
    <w:rPr>
      <w:rFonts w:ascii="Arial" w:hAnsi="Arial"/>
    </w:rPr>
    <w:tblPr>
      <w:tblBorders>
        <w:top w:val="single" w:sz="4" w:space="0" w:color="004D7E" w:themeColor="text2"/>
        <w:left w:val="single" w:sz="4" w:space="0" w:color="004D7E" w:themeColor="text2"/>
        <w:bottom w:val="single" w:sz="4" w:space="0" w:color="004D7E" w:themeColor="text2"/>
        <w:right w:val="single" w:sz="4" w:space="0" w:color="004D7E" w:themeColor="text2"/>
        <w:insideH w:val="single" w:sz="4" w:space="0" w:color="004D7E" w:themeColor="text2"/>
        <w:insideV w:val="single" w:sz="4" w:space="0" w:color="004D7E" w:themeColor="text2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264" w:lineRule="auto"/>
        <w:contextualSpacing w:val="0"/>
      </w:pPr>
      <w:rPr>
        <w:b/>
        <w:i w:val="0"/>
        <w:color w:val="004D7E" w:themeColor="text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E1"/>
    <w:rPr>
      <w:rFonts w:ascii="Segoe UI" w:hAnsi="Segoe UI" w:cs="Segoe UI"/>
      <w:sz w:val="18"/>
      <w:szCs w:val="18"/>
    </w:rPr>
  </w:style>
  <w:style w:type="paragraph" w:customStyle="1" w:styleId="BulletList3">
    <w:name w:val="Bullet List 3"/>
    <w:basedOn w:val="Normal"/>
    <w:qFormat/>
    <w:rsid w:val="00797D68"/>
    <w:pPr>
      <w:numPr>
        <w:numId w:val="15"/>
      </w:numPr>
      <w:ind w:left="2325" w:hanging="397"/>
    </w:pPr>
  </w:style>
  <w:style w:type="paragraph" w:customStyle="1" w:styleId="TableChartNote">
    <w:name w:val="Table &amp; Chart Note"/>
    <w:basedOn w:val="Normal"/>
    <w:qFormat/>
    <w:rsid w:val="00FA53B6"/>
    <w:pPr>
      <w:spacing w:before="60"/>
    </w:pPr>
    <w:rPr>
      <w:b/>
      <w:sz w:val="18"/>
      <w:szCs w:val="18"/>
    </w:rPr>
  </w:style>
  <w:style w:type="table" w:customStyle="1" w:styleId="LCTableStyle1indented">
    <w:name w:val="LC Table Style 1 (indented)"/>
    <w:basedOn w:val="LCTableStyle1"/>
    <w:uiPriority w:val="99"/>
    <w:rsid w:val="00867E6E"/>
    <w:pPr>
      <w:spacing w:after="0" w:line="240" w:lineRule="auto"/>
    </w:pPr>
    <w:tblPr>
      <w:tblInd w:w="454" w:type="dxa"/>
    </w:tblPr>
    <w:tblStylePr w:type="firstRow">
      <w:pPr>
        <w:wordWrap/>
        <w:spacing w:beforeLines="0" w:before="120" w:beforeAutospacing="0" w:afterLines="0" w:after="120" w:afterAutospacing="0" w:line="264" w:lineRule="auto"/>
        <w:contextualSpacing w:val="0"/>
      </w:pPr>
      <w:rPr>
        <w:b/>
        <w:i w:val="0"/>
        <w:color w:val="004D7E" w:themeColor="text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</w:style>
  <w:style w:type="table" w:customStyle="1" w:styleId="LCTableStyle2indented">
    <w:name w:val="LC Table Style 2 (indented)"/>
    <w:basedOn w:val="LCTableStyle2"/>
    <w:uiPriority w:val="99"/>
    <w:rsid w:val="00867E6E"/>
    <w:pPr>
      <w:spacing w:after="0" w:line="240" w:lineRule="auto"/>
    </w:pPr>
    <w:tblPr>
      <w:tblInd w:w="454" w:type="dxa"/>
    </w:tblPr>
    <w:tblStylePr w:type="firstRow">
      <w:rPr>
        <w:rFonts w:ascii="Arial Bold" w:hAnsi="Arial Bold"/>
        <w:b/>
        <w:i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004D7E" w:themeFill="text2"/>
      </w:tcPr>
    </w:tblStylePr>
    <w:tblStylePr w:type="band1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  <w:shd w:val="clear" w:color="auto" w:fill="DFE8F0" w:themeFill="accent3" w:themeFillTint="33"/>
      </w:tcPr>
    </w:tblStylePr>
    <w:tblStylePr w:type="band2Horz">
      <w:tblPr/>
      <w:tcPr>
        <w:tcBorders>
          <w:top w:val="single" w:sz="4" w:space="0" w:color="004D7E" w:themeColor="text2"/>
          <w:left w:val="single" w:sz="4" w:space="0" w:color="004D7E" w:themeColor="text2"/>
          <w:bottom w:val="single" w:sz="4" w:space="0" w:color="004D7E" w:themeColor="text2"/>
          <w:right w:val="single" w:sz="4" w:space="0" w:color="004D7E" w:themeColor="text2"/>
          <w:insideH w:val="single" w:sz="4" w:space="0" w:color="004D7E" w:themeColor="text2"/>
          <w:insideV w:val="single" w:sz="4" w:space="0" w:color="004D7E" w:themeColor="text2"/>
          <w:tl2br w:val="nil"/>
          <w:tr2bl w:val="nil"/>
        </w:tcBorders>
      </w:tcPr>
    </w:tblStylePr>
  </w:style>
  <w:style w:type="table" w:customStyle="1" w:styleId="LCTableStyle3indented">
    <w:name w:val="LC Table Style 3 (indented)"/>
    <w:basedOn w:val="LCTableStyle3"/>
    <w:uiPriority w:val="99"/>
    <w:rsid w:val="00867E6E"/>
    <w:pPr>
      <w:spacing w:after="0" w:line="240" w:lineRule="auto"/>
    </w:pPr>
    <w:tblPr>
      <w:tblInd w:w="454" w:type="dxa"/>
    </w:tblPr>
    <w:tblStylePr w:type="firstRow">
      <w:rPr>
        <w:rFonts w:ascii="Arial" w:hAnsi="Arial"/>
        <w:b/>
        <w:i w:val="0"/>
        <w:color w:val="004D7E" w:themeColor="text2"/>
        <w:sz w:val="22"/>
      </w:rPr>
      <w:tblPr/>
      <w:trPr>
        <w:tblHeader/>
      </w:trPr>
      <w:tcPr>
        <w:tcBorders>
          <w:top w:val="nil"/>
          <w:left w:val="nil"/>
          <w:bottom w:val="single" w:sz="18" w:space="0" w:color="004D7E" w:themeColor="text2"/>
          <w:right w:val="nil"/>
          <w:insideH w:val="nil"/>
          <w:insideV w:val="single" w:sz="8" w:space="0" w:color="004D7E" w:themeColor="text2"/>
          <w:tl2br w:val="nil"/>
          <w:tr2bl w:val="nil"/>
        </w:tcBorders>
      </w:tcPr>
    </w:tblStylePr>
  </w:style>
  <w:style w:type="paragraph" w:customStyle="1" w:styleId="Heading3recommendations">
    <w:name w:val="Heading 3 (recommendations)"/>
    <w:basedOn w:val="Heading3"/>
    <w:qFormat/>
    <w:rsid w:val="0096091C"/>
  </w:style>
  <w:style w:type="paragraph" w:customStyle="1" w:styleId="MemoHeader">
    <w:name w:val="Memo Header"/>
    <w:basedOn w:val="Normal"/>
    <w:qFormat/>
    <w:rsid w:val="00EB37B7"/>
    <w:pPr>
      <w:spacing w:after="0"/>
    </w:pPr>
  </w:style>
  <w:style w:type="paragraph" w:customStyle="1" w:styleId="MemoHeading">
    <w:name w:val="Memo Heading"/>
    <w:basedOn w:val="Normal"/>
    <w:next w:val="Text2"/>
    <w:qFormat/>
    <w:rsid w:val="008A44EC"/>
    <w:rPr>
      <w:rFonts w:ascii="Arial Bold" w:hAnsi="Arial Bold"/>
      <w:b/>
      <w:caps/>
      <w:color w:val="004D7E" w:themeColor="text2"/>
    </w:rPr>
  </w:style>
  <w:style w:type="paragraph" w:customStyle="1" w:styleId="Heading3questions">
    <w:name w:val="Heading 3 (questions)"/>
    <w:basedOn w:val="Heading3"/>
    <w:qFormat/>
    <w:rsid w:val="00025F64"/>
    <w:pPr>
      <w:spacing w:before="60"/>
      <w:ind w:left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x97q\OneDrive%20-%20Ministry%20of%20Justice\Documents\Custom%20Office%20Templates\Law%20Commission%20Template-v5-FINAL.DOTM" TargetMode="External"/></Relationships>
</file>

<file path=word/theme/theme1.xml><?xml version="1.0" encoding="utf-8"?>
<a:theme xmlns:a="http://schemas.openxmlformats.org/drawingml/2006/main" name="Office Theme">
  <a:themeElements>
    <a:clrScheme name="Law Commission - Blue">
      <a:dk1>
        <a:sysClr val="windowText" lastClr="000000"/>
      </a:dk1>
      <a:lt1>
        <a:sysClr val="window" lastClr="FFFFFF"/>
      </a:lt1>
      <a:dk2>
        <a:srgbClr val="004D7E"/>
      </a:dk2>
      <a:lt2>
        <a:srgbClr val="E7E6E6"/>
      </a:lt2>
      <a:accent1>
        <a:srgbClr val="004D7E"/>
      </a:accent1>
      <a:accent2>
        <a:srgbClr val="1A6BA0"/>
      </a:accent2>
      <a:accent3>
        <a:srgbClr val="618DB6"/>
      </a:accent3>
      <a:accent4>
        <a:srgbClr val="7D9FC2"/>
      </a:accent4>
      <a:accent5>
        <a:srgbClr val="98B2CE"/>
      </a:accent5>
      <a:accent6>
        <a:srgbClr val="CCD8E6"/>
      </a:accent6>
      <a:hlink>
        <a:srgbClr val="006853"/>
      </a:hlink>
      <a:folHlink>
        <a:srgbClr val="DD09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973C-7348-459A-99FD-099EFA82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 Commission Template-v5-FINAL</Template>
  <TotalTime>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Commission Documents Template</vt:lpstr>
    </vt:vector>
  </TitlesOfParts>
  <Manager>Law Commission</Manager>
  <Company>Law Commission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Commission Documents Template</dc:title>
  <dc:subject>Law Commission Documents Template</dc:subject>
  <dc:creator>Corrin, Lucy</dc:creator>
  <cp:keywords/>
  <dc:description/>
  <cp:lastModifiedBy>Jackie Harvey</cp:lastModifiedBy>
  <cp:revision>2</cp:revision>
  <dcterms:created xsi:type="dcterms:W3CDTF">2018-10-05T09:50:00Z</dcterms:created>
  <dcterms:modified xsi:type="dcterms:W3CDTF">2018-10-05T09:50:00Z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rd Chancellor">
    <vt:lpwstr>the Right Honourable Elizabeth Truss MP, Lord Chancellor and Secretary of State for Justice</vt:lpwstr>
  </property>
  <property fmtid="{D5CDD505-2E9C-101B-9397-08002B2CF9AE}" pid="3" name="Chief Executive">
    <vt:lpwstr>Phil Golding, Chief Executive</vt:lpwstr>
  </property>
  <property fmtid="{D5CDD505-2E9C-101B-9397-08002B2CF9AE}" pid="4" name="Commissioner1">
    <vt:lpwstr>David Bean, Chairman</vt:lpwstr>
  </property>
  <property fmtid="{D5CDD505-2E9C-101B-9397-08002B2CF9AE}" pid="5" name="Commissioner2">
    <vt:lpwstr>Nick Hopkins</vt:lpwstr>
  </property>
  <property fmtid="{D5CDD505-2E9C-101B-9397-08002B2CF9AE}" pid="6" name="Commissioner3">
    <vt:lpwstr>Stephen Lewis</vt:lpwstr>
  </property>
  <property fmtid="{D5CDD505-2E9C-101B-9397-08002B2CF9AE}" pid="7" name="Commissioner4">
    <vt:lpwstr>David Ormerod</vt:lpwstr>
  </property>
  <property fmtid="{D5CDD505-2E9C-101B-9397-08002B2CF9AE}" pid="8" name="Commissioner5">
    <vt:lpwstr>Nicholas Paines</vt:lpwstr>
  </property>
</Properties>
</file>