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1" w:rsidRDefault="00AD3C5D">
      <w:r>
        <w:rPr>
          <w:noProof/>
          <w:lang w:eastAsia="en-GB"/>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0</wp:posOffset>
            </wp:positionV>
            <wp:extent cx="781050" cy="781050"/>
            <wp:effectExtent l="0" t="0" r="0" b="0"/>
            <wp:wrapSquare wrapText="bothSides"/>
            <wp:docPr id="3" name="Picture 3" descr="C:\Users\cnvk8\AppData\Local\Microsoft\Windows\Temporary Internet Files\Content.MSO\510930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vk8\AppData\Local\Microsoft\Windows\Temporary Internet Files\Content.MSO\510930DB.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41675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5">
                      <a:extLst>
                        <a:ext uri="{28A0092B-C50C-407E-A947-70E740481C1C}">
                          <a14:useLocalDpi xmlns:a14="http://schemas.microsoft.com/office/drawing/2010/main" val="0"/>
                        </a:ext>
                      </a:extLst>
                    </a:blip>
                    <a:stretch>
                      <a:fillRect/>
                    </a:stretch>
                  </pic:blipFill>
                  <pic:spPr>
                    <a:xfrm>
                      <a:off x="0" y="0"/>
                      <a:ext cx="1421970" cy="458883"/>
                    </a:xfrm>
                    <a:prstGeom prst="rect">
                      <a:avLst/>
                    </a:prstGeom>
                  </pic:spPr>
                </pic:pic>
              </a:graphicData>
            </a:graphic>
          </wp:inline>
        </w:drawing>
      </w:r>
      <w:r w:rsidRPr="00AD3C5D">
        <w:rPr>
          <w:noProof/>
          <w:lang w:eastAsia="en-GB"/>
        </w:rPr>
        <w:t xml:space="preserve"> </w:t>
      </w:r>
    </w:p>
    <w:p w:rsidR="00AD3C5D" w:rsidRDefault="00AD3C5D">
      <w:pPr>
        <w:rPr>
          <w:b/>
          <w:sz w:val="32"/>
          <w:szCs w:val="32"/>
        </w:rPr>
      </w:pPr>
    </w:p>
    <w:p w:rsidR="00121B7C" w:rsidRDefault="00121B7C" w:rsidP="00C1655F">
      <w:pPr>
        <w:jc w:val="center"/>
        <w:rPr>
          <w:b/>
          <w:sz w:val="32"/>
          <w:szCs w:val="32"/>
        </w:rPr>
      </w:pPr>
      <w:r w:rsidRPr="00121B7C">
        <w:rPr>
          <w:b/>
          <w:sz w:val="32"/>
          <w:szCs w:val="32"/>
        </w:rPr>
        <w:t>Leading Learning in Literacy</w:t>
      </w:r>
    </w:p>
    <w:p w:rsidR="00121B7C" w:rsidRPr="00C1655F" w:rsidRDefault="00C62ED3">
      <w:pPr>
        <w:rPr>
          <w:b/>
          <w:sz w:val="24"/>
          <w:szCs w:val="24"/>
        </w:rPr>
      </w:pPr>
      <w:r w:rsidRPr="00C1655F">
        <w:rPr>
          <w:b/>
          <w:sz w:val="24"/>
          <w:szCs w:val="24"/>
        </w:rPr>
        <w:t>Northumbria University – Coach Lane Campus</w:t>
      </w:r>
      <w:r w:rsidR="00AD3C5D" w:rsidRPr="00C1655F">
        <w:rPr>
          <w:b/>
          <w:sz w:val="24"/>
          <w:szCs w:val="24"/>
        </w:rPr>
        <w:t xml:space="preserve"> West</w:t>
      </w:r>
    </w:p>
    <w:p w:rsidR="00C1655F" w:rsidRPr="00C1655F" w:rsidRDefault="00C1655F">
      <w:pPr>
        <w:rPr>
          <w:b/>
          <w:sz w:val="24"/>
          <w:szCs w:val="24"/>
        </w:rPr>
      </w:pPr>
      <w:r w:rsidRPr="00C1655F">
        <w:rPr>
          <w:b/>
          <w:sz w:val="24"/>
          <w:szCs w:val="24"/>
        </w:rPr>
        <w:t>Friday 10</w:t>
      </w:r>
      <w:r w:rsidRPr="00C1655F">
        <w:rPr>
          <w:b/>
          <w:sz w:val="24"/>
          <w:szCs w:val="24"/>
          <w:vertAlign w:val="superscript"/>
        </w:rPr>
        <w:t>th</w:t>
      </w:r>
      <w:r w:rsidRPr="00C1655F">
        <w:rPr>
          <w:b/>
          <w:sz w:val="24"/>
          <w:szCs w:val="24"/>
        </w:rPr>
        <w:t xml:space="preserve"> January 2020</w:t>
      </w:r>
    </w:p>
    <w:p w:rsidR="00121B7C" w:rsidRDefault="00507A9D">
      <w:pPr>
        <w:rPr>
          <w:sz w:val="24"/>
          <w:szCs w:val="24"/>
        </w:rPr>
      </w:pPr>
      <w:r>
        <w:rPr>
          <w:sz w:val="24"/>
          <w:szCs w:val="24"/>
        </w:rPr>
        <w:t>8.45– 9.15</w:t>
      </w:r>
      <w:r w:rsidR="00121B7C">
        <w:rPr>
          <w:sz w:val="24"/>
          <w:szCs w:val="24"/>
        </w:rPr>
        <w:t>: Registration and Refreshments</w:t>
      </w:r>
    </w:p>
    <w:p w:rsidR="00121B7C" w:rsidRDefault="00507A9D">
      <w:pPr>
        <w:rPr>
          <w:sz w:val="24"/>
          <w:szCs w:val="24"/>
        </w:rPr>
      </w:pPr>
      <w:proofErr w:type="gramStart"/>
      <w:r>
        <w:rPr>
          <w:sz w:val="24"/>
          <w:szCs w:val="24"/>
        </w:rPr>
        <w:t>9.15</w:t>
      </w:r>
      <w:proofErr w:type="gramEnd"/>
      <w:r>
        <w:rPr>
          <w:sz w:val="24"/>
          <w:szCs w:val="24"/>
        </w:rPr>
        <w:t xml:space="preserve"> – 9.30</w:t>
      </w:r>
      <w:r w:rsidR="00121B7C">
        <w:rPr>
          <w:sz w:val="24"/>
          <w:szCs w:val="24"/>
        </w:rPr>
        <w:t>: Welcome and b</w:t>
      </w:r>
      <w:r w:rsidR="00AD3C5D">
        <w:rPr>
          <w:sz w:val="24"/>
          <w:szCs w:val="24"/>
        </w:rPr>
        <w:t xml:space="preserve">ackground to the programme </w:t>
      </w:r>
    </w:p>
    <w:p w:rsidR="00D06508" w:rsidRDefault="00D06508">
      <w:pPr>
        <w:rPr>
          <w:sz w:val="24"/>
          <w:szCs w:val="24"/>
        </w:rPr>
      </w:pPr>
      <w:r>
        <w:rPr>
          <w:sz w:val="24"/>
          <w:szCs w:val="24"/>
        </w:rPr>
        <w:t>Joanne Clifford Swan, Northumbria University</w:t>
      </w:r>
    </w:p>
    <w:p w:rsidR="008D5977" w:rsidRDefault="00507A9D">
      <w:pPr>
        <w:rPr>
          <w:sz w:val="24"/>
          <w:szCs w:val="24"/>
        </w:rPr>
      </w:pPr>
      <w:r>
        <w:rPr>
          <w:sz w:val="24"/>
          <w:szCs w:val="24"/>
        </w:rPr>
        <w:t>9.30</w:t>
      </w:r>
      <w:r w:rsidR="00121B7C">
        <w:rPr>
          <w:sz w:val="24"/>
          <w:szCs w:val="24"/>
        </w:rPr>
        <w:t xml:space="preserve">– 10.30: </w:t>
      </w:r>
      <w:r w:rsidR="00AD3C5D" w:rsidRPr="00AD3C5D">
        <w:rPr>
          <w:b/>
          <w:sz w:val="24"/>
          <w:szCs w:val="24"/>
        </w:rPr>
        <w:t>‘Literacy for Learning’</w:t>
      </w:r>
      <w:r w:rsidR="00AD3C5D" w:rsidRPr="00AD3C5D">
        <w:rPr>
          <w:sz w:val="24"/>
          <w:szCs w:val="24"/>
        </w:rPr>
        <w:t xml:space="preserve"> </w:t>
      </w:r>
    </w:p>
    <w:p w:rsidR="00AD3C5D" w:rsidRDefault="00121B7C">
      <w:pPr>
        <w:rPr>
          <w:rFonts w:cstheme="minorHAnsi"/>
          <w:sz w:val="24"/>
          <w:szCs w:val="24"/>
        </w:rPr>
      </w:pPr>
      <w:proofErr w:type="spellStart"/>
      <w:r w:rsidRPr="00121B7C">
        <w:rPr>
          <w:rFonts w:cstheme="minorHAnsi"/>
          <w:sz w:val="24"/>
          <w:szCs w:val="24"/>
        </w:rPr>
        <w:t>Nisha</w:t>
      </w:r>
      <w:proofErr w:type="spellEnd"/>
      <w:r w:rsidRPr="00121B7C">
        <w:rPr>
          <w:rFonts w:cstheme="minorHAnsi"/>
          <w:sz w:val="24"/>
          <w:szCs w:val="24"/>
        </w:rPr>
        <w:t xml:space="preserve"> Tank</w:t>
      </w:r>
      <w:r w:rsidR="00AD3C5D">
        <w:rPr>
          <w:rFonts w:cstheme="minorHAnsi"/>
          <w:sz w:val="24"/>
          <w:szCs w:val="24"/>
        </w:rPr>
        <w:t xml:space="preserve">, National Literacy Trust </w:t>
      </w:r>
    </w:p>
    <w:p w:rsidR="00121B7C" w:rsidRDefault="00121B7C">
      <w:pPr>
        <w:rPr>
          <w:rFonts w:cstheme="minorHAnsi"/>
          <w:sz w:val="24"/>
          <w:szCs w:val="24"/>
          <w:shd w:val="clear" w:color="auto" w:fill="FFFFFF"/>
        </w:rPr>
      </w:pPr>
      <w:r w:rsidRPr="00121B7C">
        <w:rPr>
          <w:rFonts w:cstheme="minorHAnsi"/>
          <w:sz w:val="24"/>
          <w:szCs w:val="24"/>
          <w:shd w:val="clear" w:color="auto" w:fill="FFFFFF"/>
        </w:rPr>
        <w:t>10.30</w:t>
      </w:r>
      <w:r>
        <w:rPr>
          <w:rFonts w:cstheme="minorHAnsi"/>
          <w:sz w:val="24"/>
          <w:szCs w:val="24"/>
          <w:shd w:val="clear" w:color="auto" w:fill="FFFFFF"/>
        </w:rPr>
        <w:t xml:space="preserve"> –</w:t>
      </w:r>
      <w:r w:rsidR="003C17EE">
        <w:rPr>
          <w:rFonts w:cstheme="minorHAnsi"/>
          <w:sz w:val="24"/>
          <w:szCs w:val="24"/>
          <w:shd w:val="clear" w:color="auto" w:fill="FFFFFF"/>
        </w:rPr>
        <w:t xml:space="preserve"> 11.00: Refreshments</w:t>
      </w:r>
      <w:r>
        <w:rPr>
          <w:rFonts w:cstheme="minorHAnsi"/>
          <w:sz w:val="24"/>
          <w:szCs w:val="24"/>
          <w:shd w:val="clear" w:color="auto" w:fill="FFFFFF"/>
        </w:rPr>
        <w:t xml:space="preserve"> and networking</w:t>
      </w:r>
    </w:p>
    <w:p w:rsidR="00121B7C" w:rsidRPr="00121B7C" w:rsidRDefault="00507A9D">
      <w:pPr>
        <w:rPr>
          <w:rFonts w:ascii="Calibri" w:hAnsi="Calibri" w:cs="Calibri"/>
          <w:b/>
          <w:color w:val="000000"/>
          <w:sz w:val="24"/>
          <w:szCs w:val="24"/>
          <w:shd w:val="clear" w:color="auto" w:fill="FFFFFF"/>
        </w:rPr>
      </w:pPr>
      <w:r>
        <w:rPr>
          <w:rFonts w:cstheme="minorHAnsi"/>
          <w:sz w:val="24"/>
          <w:szCs w:val="24"/>
          <w:shd w:val="clear" w:color="auto" w:fill="FFFFFF"/>
        </w:rPr>
        <w:t>11.00 – 12.15</w:t>
      </w:r>
      <w:r w:rsidR="00121B7C" w:rsidRPr="00121B7C">
        <w:rPr>
          <w:rFonts w:cstheme="minorHAnsi"/>
          <w:b/>
          <w:sz w:val="24"/>
          <w:szCs w:val="24"/>
          <w:shd w:val="clear" w:color="auto" w:fill="FFFFFF"/>
        </w:rPr>
        <w:t xml:space="preserve">: </w:t>
      </w:r>
      <w:r w:rsidR="008B4D22">
        <w:rPr>
          <w:rFonts w:cstheme="minorHAnsi"/>
          <w:b/>
          <w:sz w:val="24"/>
          <w:szCs w:val="24"/>
          <w:shd w:val="clear" w:color="auto" w:fill="FFFFFF"/>
        </w:rPr>
        <w:t>‘</w:t>
      </w:r>
      <w:r w:rsidR="00121B7C" w:rsidRPr="00121B7C">
        <w:rPr>
          <w:rFonts w:cstheme="minorHAnsi"/>
          <w:b/>
          <w:sz w:val="24"/>
          <w:szCs w:val="24"/>
          <w:shd w:val="clear" w:color="auto" w:fill="FFFFFF"/>
        </w:rPr>
        <w:t>C</w:t>
      </w:r>
      <w:r w:rsidR="00AD3C5D">
        <w:rPr>
          <w:rFonts w:ascii="Calibri" w:hAnsi="Calibri" w:cs="Calibri"/>
          <w:b/>
          <w:bCs/>
          <w:color w:val="000000"/>
          <w:sz w:val="24"/>
          <w:szCs w:val="24"/>
        </w:rPr>
        <w:t>losing the V</w:t>
      </w:r>
      <w:r w:rsidR="00121B7C" w:rsidRPr="00121B7C">
        <w:rPr>
          <w:rFonts w:ascii="Calibri" w:hAnsi="Calibri" w:cs="Calibri"/>
          <w:b/>
          <w:bCs/>
          <w:color w:val="000000"/>
          <w:sz w:val="24"/>
          <w:szCs w:val="24"/>
        </w:rPr>
        <w:t>ocabulary Gap'</w:t>
      </w:r>
    </w:p>
    <w:p w:rsidR="00121B7C" w:rsidRDefault="00121B7C">
      <w:pPr>
        <w:rPr>
          <w:rFonts w:ascii="Calibri" w:hAnsi="Calibri" w:cs="Calibri"/>
          <w:color w:val="000000"/>
          <w:sz w:val="24"/>
          <w:szCs w:val="24"/>
          <w:shd w:val="clear" w:color="auto" w:fill="FFFFFF"/>
        </w:rPr>
      </w:pPr>
      <w:r w:rsidRPr="00121B7C">
        <w:rPr>
          <w:rFonts w:ascii="Calibri" w:hAnsi="Calibri" w:cs="Calibri"/>
          <w:color w:val="000000"/>
          <w:sz w:val="24"/>
          <w:szCs w:val="24"/>
          <w:shd w:val="clear" w:color="auto" w:fill="FFFFFF"/>
        </w:rPr>
        <w:t xml:space="preserve"> Alex </w:t>
      </w:r>
      <w:r w:rsidR="00AD3C5D">
        <w:rPr>
          <w:rFonts w:ascii="Calibri" w:hAnsi="Calibri" w:cs="Calibri"/>
          <w:color w:val="000000"/>
          <w:sz w:val="24"/>
          <w:szCs w:val="24"/>
          <w:shd w:val="clear" w:color="auto" w:fill="FFFFFF"/>
        </w:rPr>
        <w:t xml:space="preserve">Quigley </w:t>
      </w:r>
      <w:r w:rsidRPr="00121B7C">
        <w:rPr>
          <w:rFonts w:ascii="Calibri" w:hAnsi="Calibri" w:cs="Calibri"/>
          <w:color w:val="000000"/>
          <w:sz w:val="24"/>
          <w:szCs w:val="24"/>
          <w:shd w:val="clear" w:color="auto" w:fill="FFFFFF"/>
        </w:rPr>
        <w:t xml:space="preserve">explores the challenge at the heart of the school curriculum - our </w:t>
      </w:r>
      <w:proofErr w:type="gramStart"/>
      <w:r w:rsidRPr="00121B7C">
        <w:rPr>
          <w:rFonts w:ascii="Calibri" w:hAnsi="Calibri" w:cs="Calibri"/>
          <w:color w:val="000000"/>
          <w:sz w:val="24"/>
          <w:szCs w:val="24"/>
          <w:shd w:val="clear" w:color="auto" w:fill="FFFFFF"/>
        </w:rPr>
        <w:t>pupils</w:t>
      </w:r>
      <w:proofErr w:type="gramEnd"/>
      <w:r w:rsidRPr="00121B7C">
        <w:rPr>
          <w:rFonts w:ascii="Calibri" w:hAnsi="Calibri" w:cs="Calibri"/>
          <w:color w:val="000000"/>
          <w:sz w:val="24"/>
          <w:szCs w:val="24"/>
          <w:shd w:val="clear" w:color="auto" w:fill="FFFFFF"/>
        </w:rPr>
        <w:t xml:space="preserve"> access to the crucial academic language of school. First, he explores the evidence that attends the vocabulary gap, before going on to share practical solutions for teachers. </w:t>
      </w:r>
      <w:r w:rsidR="00507A9D">
        <w:rPr>
          <w:rFonts w:ascii="Calibri" w:hAnsi="Calibri" w:cs="Calibri"/>
          <w:color w:val="000000"/>
          <w:sz w:val="24"/>
          <w:szCs w:val="24"/>
          <w:shd w:val="clear" w:color="auto" w:fill="FFFFFF"/>
        </w:rPr>
        <w:t>The final 15 minutes will be dedicated question time</w:t>
      </w:r>
    </w:p>
    <w:p w:rsidR="00121B7C" w:rsidRDefault="00507A9D">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12.15</w:t>
      </w:r>
      <w:r w:rsidR="00121B7C">
        <w:rPr>
          <w:rFonts w:ascii="Calibri" w:hAnsi="Calibri" w:cs="Calibri"/>
          <w:color w:val="000000"/>
          <w:sz w:val="24"/>
          <w:szCs w:val="24"/>
          <w:shd w:val="clear" w:color="auto" w:fill="FFFFFF"/>
        </w:rPr>
        <w:t xml:space="preserve"> – 13.00: Lunch</w:t>
      </w:r>
    </w:p>
    <w:p w:rsidR="00AD3C5D" w:rsidRPr="00AD3C5D" w:rsidRDefault="00121B7C">
      <w:pPr>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13.00 </w:t>
      </w:r>
      <w:r w:rsidR="003C17EE">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w:t>
      </w:r>
      <w:r w:rsidR="00AD3C5D">
        <w:rPr>
          <w:rFonts w:ascii="Calibri" w:hAnsi="Calibri" w:cs="Calibri"/>
          <w:color w:val="000000"/>
          <w:sz w:val="24"/>
          <w:szCs w:val="24"/>
          <w:shd w:val="clear" w:color="auto" w:fill="FFFFFF"/>
        </w:rPr>
        <w:t>14.15: ‘</w:t>
      </w:r>
      <w:r w:rsidR="00AD3C5D" w:rsidRPr="00AD3C5D">
        <w:rPr>
          <w:rFonts w:ascii="Calibri" w:hAnsi="Calibri" w:cs="Calibri"/>
          <w:b/>
          <w:color w:val="000000"/>
          <w:sz w:val="24"/>
          <w:szCs w:val="24"/>
          <w:shd w:val="clear" w:color="auto" w:fill="FFFFFF"/>
        </w:rPr>
        <w:t>Putting it into practice</w:t>
      </w:r>
      <w:r w:rsidR="00AD3C5D">
        <w:rPr>
          <w:rFonts w:ascii="Calibri" w:hAnsi="Calibri" w:cs="Calibri"/>
          <w:b/>
          <w:color w:val="000000"/>
          <w:sz w:val="24"/>
          <w:szCs w:val="24"/>
          <w:shd w:val="clear" w:color="auto" w:fill="FFFFFF"/>
        </w:rPr>
        <w:t>’</w:t>
      </w:r>
      <w:r w:rsidR="00AD3C5D" w:rsidRPr="00AD3C5D">
        <w:rPr>
          <w:rFonts w:ascii="Calibri" w:hAnsi="Calibri" w:cs="Calibri"/>
          <w:b/>
          <w:color w:val="000000"/>
          <w:sz w:val="24"/>
          <w:szCs w:val="24"/>
          <w:shd w:val="clear" w:color="auto" w:fill="FFFFFF"/>
        </w:rPr>
        <w:t xml:space="preserve"> </w:t>
      </w:r>
    </w:p>
    <w:p w:rsidR="00121B7C" w:rsidRDefault="00AD3C5D">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Schools involved in the Northumbria University Literacy Project will each deliver a workshop detailing how they have approached aspects of whole school literacy development. Delegates will choose two of these workshops.</w:t>
      </w:r>
    </w:p>
    <w:p w:rsidR="003C17EE" w:rsidRDefault="003C17EE">
      <w:pPr>
        <w:rPr>
          <w:rFonts w:ascii="Calibri" w:hAnsi="Calibri" w:cs="Calibri"/>
          <w:color w:val="000000"/>
          <w:sz w:val="24"/>
          <w:szCs w:val="24"/>
          <w:shd w:val="clear" w:color="auto" w:fill="FFFFFF"/>
        </w:rPr>
      </w:pPr>
      <w:proofErr w:type="gramStart"/>
      <w:r>
        <w:rPr>
          <w:rFonts w:ascii="Calibri" w:hAnsi="Calibri" w:cs="Calibri"/>
          <w:color w:val="000000"/>
          <w:sz w:val="24"/>
          <w:szCs w:val="24"/>
          <w:shd w:val="clear" w:color="auto" w:fill="FFFFFF"/>
        </w:rPr>
        <w:t>14.15</w:t>
      </w:r>
      <w:proofErr w:type="gramEnd"/>
      <w:r>
        <w:rPr>
          <w:rFonts w:ascii="Calibri" w:hAnsi="Calibri" w:cs="Calibri"/>
          <w:color w:val="000000"/>
          <w:sz w:val="24"/>
          <w:szCs w:val="24"/>
          <w:shd w:val="clear" w:color="auto" w:fill="FFFFFF"/>
        </w:rPr>
        <w:t xml:space="preserve"> – 14.30: Refreshments</w:t>
      </w:r>
    </w:p>
    <w:p w:rsidR="003C17EE" w:rsidRDefault="003C17EE" w:rsidP="003C17EE">
      <w:pPr>
        <w:rPr>
          <w:rFonts w:ascii="Calibri" w:eastAsia="Times New Roman" w:hAnsi="Calibri" w:cs="Calibri"/>
          <w:color w:val="000000"/>
          <w:sz w:val="24"/>
          <w:szCs w:val="24"/>
          <w:lang w:eastAsia="en-GB"/>
        </w:rPr>
      </w:pPr>
      <w:r>
        <w:rPr>
          <w:rFonts w:ascii="Calibri" w:hAnsi="Calibri" w:cs="Calibri"/>
          <w:color w:val="000000"/>
          <w:sz w:val="24"/>
          <w:szCs w:val="24"/>
          <w:shd w:val="clear" w:color="auto" w:fill="FFFFFF"/>
        </w:rPr>
        <w:t xml:space="preserve">14.30 - 15.30: </w:t>
      </w:r>
      <w:r w:rsidRPr="003C17EE">
        <w:rPr>
          <w:rFonts w:ascii="Calibri" w:eastAsia="Times New Roman" w:hAnsi="Calibri" w:cs="Calibri"/>
          <w:b/>
          <w:bCs/>
          <w:color w:val="000000"/>
          <w:sz w:val="24"/>
          <w:szCs w:val="24"/>
          <w:lang w:eastAsia="en-GB"/>
        </w:rPr>
        <w:t>'Tackling the challenge of whole school literacy'</w:t>
      </w:r>
    </w:p>
    <w:p w:rsidR="003C17EE" w:rsidRDefault="003C17EE" w:rsidP="003C17EE">
      <w:pPr>
        <w:rPr>
          <w:rFonts w:ascii="Calibri" w:eastAsia="Times New Roman" w:hAnsi="Calibri" w:cs="Calibri"/>
          <w:color w:val="000000"/>
          <w:sz w:val="24"/>
          <w:szCs w:val="24"/>
          <w:lang w:eastAsia="en-GB"/>
        </w:rPr>
      </w:pPr>
      <w:r w:rsidRPr="003C17EE">
        <w:rPr>
          <w:rFonts w:ascii="Calibri" w:eastAsia="Times New Roman" w:hAnsi="Calibri" w:cs="Calibri"/>
          <w:color w:val="000000"/>
          <w:sz w:val="24"/>
          <w:szCs w:val="24"/>
          <w:lang w:eastAsia="en-GB"/>
        </w:rPr>
        <w:t xml:space="preserve"> Alex </w:t>
      </w:r>
      <w:r w:rsidR="00AD3C5D">
        <w:rPr>
          <w:rFonts w:ascii="Calibri" w:eastAsia="Times New Roman" w:hAnsi="Calibri" w:cs="Calibri"/>
          <w:color w:val="000000"/>
          <w:sz w:val="24"/>
          <w:szCs w:val="24"/>
          <w:lang w:eastAsia="en-GB"/>
        </w:rPr>
        <w:t xml:space="preserve">Quigley </w:t>
      </w:r>
      <w:r w:rsidRPr="003C17EE">
        <w:rPr>
          <w:rFonts w:ascii="Calibri" w:eastAsia="Times New Roman" w:hAnsi="Calibri" w:cs="Calibri"/>
          <w:color w:val="000000"/>
          <w:sz w:val="24"/>
          <w:szCs w:val="24"/>
          <w:lang w:eastAsia="en-GB"/>
        </w:rPr>
        <w:t>presents the challenges and opportunities of tackling literacy in our schools, ranging from talk, reading and writing. He recognises why many attempts to implement whole school literacy fail, before offering strategies to succeed. </w:t>
      </w:r>
    </w:p>
    <w:p w:rsidR="003C17EE" w:rsidRDefault="003C17EE" w:rsidP="003C17E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15.30 – 16.00: Opportunity for </w:t>
      </w:r>
      <w:r w:rsidR="00507A9D">
        <w:rPr>
          <w:rFonts w:ascii="Calibri" w:eastAsia="Times New Roman" w:hAnsi="Calibri" w:cs="Calibri"/>
          <w:color w:val="000000"/>
          <w:sz w:val="24"/>
          <w:szCs w:val="24"/>
          <w:lang w:eastAsia="en-GB"/>
        </w:rPr>
        <w:t xml:space="preserve">Panel questions, </w:t>
      </w:r>
      <w:r w:rsidR="00C1655F">
        <w:rPr>
          <w:rFonts w:ascii="Calibri" w:eastAsia="Times New Roman" w:hAnsi="Calibri" w:cs="Calibri"/>
          <w:color w:val="000000"/>
          <w:sz w:val="24"/>
          <w:szCs w:val="24"/>
          <w:lang w:eastAsia="en-GB"/>
        </w:rPr>
        <w:t>discussion and feedback</w:t>
      </w:r>
      <w:bookmarkStart w:id="0" w:name="_GoBack"/>
      <w:bookmarkEnd w:id="0"/>
    </w:p>
    <w:p w:rsidR="00C1655F" w:rsidRPr="003C17EE" w:rsidRDefault="00C1655F" w:rsidP="003C17EE">
      <w:pPr>
        <w:rPr>
          <w:rFonts w:ascii="Calibri" w:eastAsia="Times New Roman" w:hAnsi="Calibri" w:cs="Calibri"/>
          <w:color w:val="000000"/>
          <w:sz w:val="24"/>
          <w:szCs w:val="24"/>
          <w:lang w:eastAsia="en-GB"/>
        </w:rPr>
      </w:pPr>
    </w:p>
    <w:p w:rsidR="003C17EE" w:rsidRPr="00121B7C" w:rsidRDefault="003C17EE">
      <w:pPr>
        <w:rPr>
          <w:rFonts w:cstheme="minorHAnsi"/>
          <w:sz w:val="24"/>
          <w:szCs w:val="24"/>
        </w:rPr>
      </w:pPr>
    </w:p>
    <w:sectPr w:rsidR="003C17EE" w:rsidRPr="00121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7C"/>
    <w:rsid w:val="00121B7C"/>
    <w:rsid w:val="003C17EE"/>
    <w:rsid w:val="00507A9D"/>
    <w:rsid w:val="005554E1"/>
    <w:rsid w:val="00655DF1"/>
    <w:rsid w:val="008B4D22"/>
    <w:rsid w:val="008D5977"/>
    <w:rsid w:val="00AD3C5D"/>
    <w:rsid w:val="00C1655F"/>
    <w:rsid w:val="00C62ED3"/>
    <w:rsid w:val="00D0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3CA8CA"/>
  <w15:docId w15:val="{86B4B0A9-A442-46B6-86BA-A5F98B3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Joanne Clifford Swan</cp:lastModifiedBy>
  <cp:revision>3</cp:revision>
  <cp:lastPrinted>2019-11-15T16:28:00Z</cp:lastPrinted>
  <dcterms:created xsi:type="dcterms:W3CDTF">2019-10-14T17:56:00Z</dcterms:created>
  <dcterms:modified xsi:type="dcterms:W3CDTF">2019-11-15T16:30:00Z</dcterms:modified>
</cp:coreProperties>
</file>