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4D5F1D" w:rsidRPr="006F15B1" w:rsidTr="004754BF">
        <w:tc>
          <w:tcPr>
            <w:tcW w:w="2122" w:type="dxa"/>
            <w:shd w:val="clear" w:color="auto" w:fill="DEEAF6" w:themeFill="accent1" w:themeFillTint="33"/>
          </w:tcPr>
          <w:p w:rsidR="004D5F1D" w:rsidRPr="006F15B1" w:rsidRDefault="004D5F1D" w:rsidP="004754BF">
            <w:pPr>
              <w:rPr>
                <w:rFonts w:cstheme="minorHAnsi"/>
                <w:sz w:val="20"/>
                <w:szCs w:val="20"/>
              </w:rPr>
            </w:pPr>
            <w:r w:rsidRPr="006F15B1">
              <w:rPr>
                <w:rFonts w:cstheme="minorHAnsi"/>
                <w:sz w:val="20"/>
                <w:szCs w:val="20"/>
              </w:rPr>
              <w:t xml:space="preserve">Title </w:t>
            </w:r>
          </w:p>
        </w:tc>
        <w:tc>
          <w:tcPr>
            <w:tcW w:w="6894" w:type="dxa"/>
          </w:tcPr>
          <w:p w:rsidR="004D5F1D" w:rsidRPr="006F15B1" w:rsidRDefault="004D5F1D" w:rsidP="004754BF">
            <w:pPr>
              <w:rPr>
                <w:rFonts w:cstheme="minorHAnsi"/>
                <w:sz w:val="20"/>
                <w:szCs w:val="20"/>
              </w:rPr>
            </w:pPr>
            <w:r w:rsidRPr="006F15B1">
              <w:rPr>
                <w:rFonts w:cstheme="minorHAnsi"/>
                <w:sz w:val="20"/>
                <w:szCs w:val="20"/>
              </w:rPr>
              <w:t>Professor</w:t>
            </w:r>
          </w:p>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b/>
                <w:sz w:val="20"/>
                <w:szCs w:val="20"/>
              </w:rPr>
            </w:pPr>
            <w:r w:rsidRPr="006F15B1">
              <w:rPr>
                <w:rFonts w:cstheme="minorHAnsi"/>
                <w:sz w:val="20"/>
                <w:szCs w:val="20"/>
              </w:rPr>
              <w:t>Lead Presenter First Name</w:t>
            </w:r>
          </w:p>
        </w:tc>
        <w:tc>
          <w:tcPr>
            <w:tcW w:w="6894" w:type="dxa"/>
          </w:tcPr>
          <w:p w:rsidR="004D5F1D" w:rsidRPr="006F15B1" w:rsidRDefault="004D5F1D" w:rsidP="004754BF">
            <w:pPr>
              <w:rPr>
                <w:rFonts w:cstheme="minorHAnsi"/>
                <w:sz w:val="20"/>
                <w:szCs w:val="20"/>
              </w:rPr>
            </w:pPr>
            <w:r w:rsidRPr="006F15B1">
              <w:rPr>
                <w:rFonts w:cstheme="minorHAnsi"/>
                <w:sz w:val="20"/>
                <w:szCs w:val="20"/>
              </w:rPr>
              <w:t>Anna</w:t>
            </w:r>
          </w:p>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b/>
                <w:sz w:val="20"/>
                <w:szCs w:val="20"/>
              </w:rPr>
            </w:pPr>
            <w:r w:rsidRPr="006F15B1">
              <w:rPr>
                <w:rFonts w:cstheme="minorHAnsi"/>
                <w:sz w:val="20"/>
                <w:szCs w:val="20"/>
              </w:rPr>
              <w:t>Lead Presenter Last Name</w:t>
            </w:r>
          </w:p>
        </w:tc>
        <w:tc>
          <w:tcPr>
            <w:tcW w:w="6894" w:type="dxa"/>
          </w:tcPr>
          <w:p w:rsidR="004D5F1D" w:rsidRPr="006F15B1" w:rsidRDefault="004D5F1D" w:rsidP="004754BF">
            <w:pPr>
              <w:rPr>
                <w:rFonts w:cstheme="minorHAnsi"/>
                <w:sz w:val="20"/>
                <w:szCs w:val="20"/>
              </w:rPr>
            </w:pPr>
            <w:bookmarkStart w:id="0" w:name="_GoBack"/>
            <w:r w:rsidRPr="006F15B1">
              <w:rPr>
                <w:rFonts w:cstheme="minorHAnsi"/>
                <w:sz w:val="20"/>
                <w:szCs w:val="20"/>
              </w:rPr>
              <w:t>Cody</w:t>
            </w:r>
          </w:p>
          <w:bookmarkEnd w:id="0"/>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b/>
                <w:sz w:val="20"/>
                <w:szCs w:val="20"/>
              </w:rPr>
            </w:pPr>
            <w:r w:rsidRPr="006F15B1">
              <w:rPr>
                <w:rFonts w:cstheme="minorHAnsi"/>
                <w:sz w:val="20"/>
                <w:szCs w:val="20"/>
              </w:rPr>
              <w:t>Organisation of Lead Presenter</w:t>
            </w:r>
          </w:p>
        </w:tc>
        <w:tc>
          <w:tcPr>
            <w:tcW w:w="6894" w:type="dxa"/>
          </w:tcPr>
          <w:p w:rsidR="004D5F1D" w:rsidRPr="006F15B1" w:rsidRDefault="004D5F1D" w:rsidP="004754BF">
            <w:pPr>
              <w:rPr>
                <w:rFonts w:cstheme="minorHAnsi"/>
                <w:sz w:val="20"/>
                <w:szCs w:val="20"/>
              </w:rPr>
            </w:pPr>
            <w:r w:rsidRPr="006F15B1">
              <w:rPr>
                <w:rFonts w:cstheme="minorHAnsi"/>
                <w:sz w:val="20"/>
                <w:szCs w:val="20"/>
              </w:rPr>
              <w:t>Western Sydney University</w:t>
            </w:r>
          </w:p>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sz w:val="20"/>
                <w:szCs w:val="20"/>
              </w:rPr>
            </w:pPr>
            <w:r w:rsidRPr="006F15B1">
              <w:rPr>
                <w:rFonts w:cstheme="minorHAnsi"/>
                <w:sz w:val="20"/>
                <w:szCs w:val="20"/>
              </w:rPr>
              <w:t>Name/s and details of other presenters</w:t>
            </w:r>
          </w:p>
        </w:tc>
        <w:tc>
          <w:tcPr>
            <w:tcW w:w="6894" w:type="dxa"/>
          </w:tcPr>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sz w:val="20"/>
                <w:szCs w:val="20"/>
              </w:rPr>
            </w:pPr>
            <w:r w:rsidRPr="006F15B1">
              <w:rPr>
                <w:rFonts w:cstheme="minorHAnsi"/>
                <w:sz w:val="20"/>
                <w:szCs w:val="20"/>
              </w:rPr>
              <w:t xml:space="preserve">Title of Proposal </w:t>
            </w:r>
          </w:p>
        </w:tc>
        <w:tc>
          <w:tcPr>
            <w:tcW w:w="6894" w:type="dxa"/>
          </w:tcPr>
          <w:p w:rsidR="004D5F1D" w:rsidRPr="006F15B1" w:rsidRDefault="004D5F1D" w:rsidP="004754BF">
            <w:pPr>
              <w:rPr>
                <w:rFonts w:cstheme="minorHAnsi"/>
                <w:sz w:val="20"/>
                <w:szCs w:val="20"/>
              </w:rPr>
            </w:pPr>
            <w:r w:rsidRPr="006F15B1">
              <w:rPr>
                <w:rFonts w:cstheme="minorHAnsi"/>
                <w:sz w:val="20"/>
                <w:szCs w:val="20"/>
              </w:rPr>
              <w:t xml:space="preserve">Just </w:t>
            </w:r>
            <w:proofErr w:type="gramStart"/>
            <w:r w:rsidRPr="006F15B1">
              <w:rPr>
                <w:rFonts w:cstheme="minorHAnsi"/>
                <w:sz w:val="20"/>
                <w:szCs w:val="20"/>
              </w:rPr>
              <w:t>us or justice</w:t>
            </w:r>
            <w:proofErr w:type="gramEnd"/>
            <w:r w:rsidRPr="006F15B1">
              <w:rPr>
                <w:rFonts w:cstheme="minorHAnsi"/>
                <w:sz w:val="20"/>
                <w:szCs w:val="20"/>
              </w:rPr>
              <w:t>?  How much should we encourage students to interrogate their identity and privilege when talking about justice?</w:t>
            </w:r>
          </w:p>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b/>
                <w:sz w:val="20"/>
                <w:szCs w:val="20"/>
              </w:rPr>
            </w:pPr>
            <w:r w:rsidRPr="006F15B1">
              <w:rPr>
                <w:rFonts w:cstheme="minorHAnsi"/>
                <w:sz w:val="20"/>
                <w:szCs w:val="20"/>
              </w:rPr>
              <w:t>Summary of Proposal</w:t>
            </w:r>
          </w:p>
        </w:tc>
        <w:tc>
          <w:tcPr>
            <w:tcW w:w="6894" w:type="dxa"/>
          </w:tcPr>
          <w:p w:rsidR="004D5F1D" w:rsidRPr="006F15B1" w:rsidRDefault="004D5F1D" w:rsidP="004754BF">
            <w:pPr>
              <w:rPr>
                <w:rFonts w:cstheme="minorHAnsi"/>
                <w:sz w:val="20"/>
                <w:szCs w:val="20"/>
              </w:rPr>
            </w:pPr>
            <w:r w:rsidRPr="006F15B1">
              <w:rPr>
                <w:rFonts w:cstheme="minorHAnsi"/>
                <w:sz w:val="20"/>
                <w:szCs w:val="20"/>
              </w:rPr>
              <w:t xml:space="preserve">We can only teach our students about justice if we can also encourage them to interrogate who they </w:t>
            </w:r>
            <w:proofErr w:type="gramStart"/>
            <w:r w:rsidRPr="006F15B1">
              <w:rPr>
                <w:rFonts w:cstheme="minorHAnsi"/>
                <w:sz w:val="20"/>
                <w:szCs w:val="20"/>
              </w:rPr>
              <w:t>are  in</w:t>
            </w:r>
            <w:proofErr w:type="gramEnd"/>
            <w:r w:rsidRPr="006F15B1">
              <w:rPr>
                <w:rFonts w:cstheme="minorHAnsi"/>
                <w:sz w:val="20"/>
                <w:szCs w:val="20"/>
              </w:rPr>
              <w:t xml:space="preserve"> their full identities.  While teaching about identity, diversity and equality can be challenging for students and teachers alike, </w:t>
            </w:r>
            <w:proofErr w:type="gramStart"/>
            <w:r w:rsidRPr="006F15B1">
              <w:rPr>
                <w:rFonts w:cstheme="minorHAnsi"/>
                <w:sz w:val="20"/>
                <w:szCs w:val="20"/>
              </w:rPr>
              <w:t>this is the way in which we create social change</w:t>
            </w:r>
            <w:proofErr w:type="gramEnd"/>
            <w:r w:rsidRPr="006F15B1">
              <w:rPr>
                <w:rFonts w:cstheme="minorHAnsi"/>
                <w:sz w:val="20"/>
                <w:szCs w:val="20"/>
              </w:rPr>
              <w:t>.  Learn some interactive methods for encouraging students to question themselves in a safe environment.</w:t>
            </w:r>
          </w:p>
          <w:p w:rsidR="004D5F1D" w:rsidRPr="006F15B1" w:rsidRDefault="004D5F1D" w:rsidP="004754BF">
            <w:pPr>
              <w:rPr>
                <w:rFonts w:cstheme="minorHAnsi"/>
                <w:b/>
                <w:sz w:val="20"/>
                <w:szCs w:val="20"/>
              </w:rPr>
            </w:pPr>
          </w:p>
        </w:tc>
      </w:tr>
      <w:tr w:rsidR="004D5F1D" w:rsidRPr="006F15B1" w:rsidTr="004754BF">
        <w:tc>
          <w:tcPr>
            <w:tcW w:w="2122" w:type="dxa"/>
            <w:shd w:val="clear" w:color="auto" w:fill="DEEAF6" w:themeFill="accent1" w:themeFillTint="33"/>
          </w:tcPr>
          <w:p w:rsidR="004D5F1D" w:rsidRPr="006F15B1" w:rsidRDefault="004D5F1D" w:rsidP="004754BF">
            <w:pPr>
              <w:rPr>
                <w:rFonts w:cstheme="minorHAnsi"/>
                <w:b/>
                <w:sz w:val="20"/>
                <w:szCs w:val="20"/>
              </w:rPr>
            </w:pPr>
            <w:r w:rsidRPr="006F15B1">
              <w:rPr>
                <w:rFonts w:cstheme="minorHAnsi"/>
                <w:sz w:val="20"/>
                <w:szCs w:val="20"/>
              </w:rPr>
              <w:t>Abstract Proposal</w:t>
            </w:r>
          </w:p>
        </w:tc>
        <w:tc>
          <w:tcPr>
            <w:tcW w:w="6894" w:type="dxa"/>
          </w:tcPr>
          <w:p w:rsidR="004D5F1D" w:rsidRPr="006F15B1" w:rsidRDefault="004D5F1D" w:rsidP="004754BF">
            <w:pPr>
              <w:rPr>
                <w:rFonts w:cstheme="minorHAnsi"/>
                <w:sz w:val="20"/>
                <w:szCs w:val="20"/>
              </w:rPr>
            </w:pPr>
            <w:r w:rsidRPr="006F15B1">
              <w:rPr>
                <w:rFonts w:cstheme="minorHAnsi"/>
                <w:sz w:val="20"/>
                <w:szCs w:val="20"/>
              </w:rPr>
              <w:t>This session will include a short interactive exercise as well as some more traditional presentation approach.  Working in clinics with clients who are different and yet can be similar to students provides many opportunities for disorienting moments.   (Quigley/</w:t>
            </w:r>
            <w:proofErr w:type="spellStart"/>
            <w:r w:rsidRPr="006F15B1">
              <w:rPr>
                <w:rFonts w:cstheme="minorHAnsi"/>
                <w:sz w:val="20"/>
                <w:szCs w:val="20"/>
              </w:rPr>
              <w:t>Mezirow</w:t>
            </w:r>
            <w:proofErr w:type="spellEnd"/>
            <w:r w:rsidRPr="006F15B1">
              <w:rPr>
                <w:rFonts w:cstheme="minorHAnsi"/>
                <w:sz w:val="20"/>
                <w:szCs w:val="20"/>
              </w:rPr>
              <w:t xml:space="preserve">) IN order for students to gain as much </w:t>
            </w:r>
            <w:proofErr w:type="gramStart"/>
            <w:r w:rsidRPr="006F15B1">
              <w:rPr>
                <w:rFonts w:cstheme="minorHAnsi"/>
                <w:sz w:val="20"/>
                <w:szCs w:val="20"/>
              </w:rPr>
              <w:t>learning</w:t>
            </w:r>
            <w:proofErr w:type="gramEnd"/>
            <w:r w:rsidRPr="006F15B1">
              <w:rPr>
                <w:rFonts w:cstheme="minorHAnsi"/>
                <w:sz w:val="20"/>
                <w:szCs w:val="20"/>
              </w:rPr>
              <w:t xml:space="preserve"> out of these moments they need to learn how to reflect deeply about who they are, their identity and areas of privilege as well as their complex identities.  Justice </w:t>
            </w:r>
            <w:proofErr w:type="gramStart"/>
            <w:r w:rsidRPr="006F15B1">
              <w:rPr>
                <w:rFonts w:cstheme="minorHAnsi"/>
                <w:sz w:val="20"/>
                <w:szCs w:val="20"/>
              </w:rPr>
              <w:t>can frequently be taught</w:t>
            </w:r>
            <w:proofErr w:type="gramEnd"/>
            <w:r w:rsidRPr="006F15B1">
              <w:rPr>
                <w:rFonts w:cstheme="minorHAnsi"/>
                <w:sz w:val="20"/>
                <w:szCs w:val="20"/>
              </w:rPr>
              <w:t xml:space="preserve"> in more doctrinal teaching in a theoretical way.  Clinics have the potential to make real critical theories of </w:t>
            </w:r>
            <w:proofErr w:type="gramStart"/>
            <w:r w:rsidRPr="006F15B1">
              <w:rPr>
                <w:rFonts w:cstheme="minorHAnsi"/>
                <w:sz w:val="20"/>
                <w:szCs w:val="20"/>
              </w:rPr>
              <w:t>justice and how our identities can influence how we interact with the world</w:t>
            </w:r>
            <w:proofErr w:type="gramEnd"/>
            <w:r w:rsidRPr="006F15B1">
              <w:rPr>
                <w:rFonts w:cstheme="minorHAnsi"/>
                <w:sz w:val="20"/>
                <w:szCs w:val="20"/>
              </w:rPr>
              <w:t>.  While teaching students to interrogate their privilege can be challenging work, it is also essential if we want to help them to change the world to make it fairer and truly representative of our community.</w:t>
            </w:r>
          </w:p>
          <w:p w:rsidR="004D5F1D" w:rsidRPr="006F15B1" w:rsidRDefault="004D5F1D"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63F7D"/>
    <w:rsid w:val="003A1165"/>
    <w:rsid w:val="004A1988"/>
    <w:rsid w:val="004D5F1D"/>
    <w:rsid w:val="00553798"/>
    <w:rsid w:val="0058352A"/>
    <w:rsid w:val="007A3C8F"/>
    <w:rsid w:val="00801C79"/>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Northumbria University at Newcastle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2019-06-20T11:29:00Z</dcterms:created>
  <dcterms:modified xsi:type="dcterms:W3CDTF">2019-06-20T11:29:00Z</dcterms:modified>
</cp:coreProperties>
</file>