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2403C2" w:rsidRPr="006F15B1" w:rsidTr="004754BF">
        <w:tc>
          <w:tcPr>
            <w:tcW w:w="2122" w:type="dxa"/>
            <w:shd w:val="clear" w:color="auto" w:fill="DEEAF6" w:themeFill="accent1" w:themeFillTint="33"/>
          </w:tcPr>
          <w:p w:rsidR="002403C2" w:rsidRPr="006F15B1" w:rsidRDefault="002403C2" w:rsidP="004754BF">
            <w:pPr>
              <w:rPr>
                <w:rFonts w:cstheme="minorHAnsi"/>
                <w:sz w:val="20"/>
                <w:szCs w:val="20"/>
              </w:rPr>
            </w:pPr>
            <w:r w:rsidRPr="006F15B1">
              <w:rPr>
                <w:rFonts w:cstheme="minorHAnsi"/>
                <w:sz w:val="20"/>
                <w:szCs w:val="20"/>
              </w:rPr>
              <w:t xml:space="preserve">Title </w:t>
            </w:r>
          </w:p>
        </w:tc>
        <w:tc>
          <w:tcPr>
            <w:tcW w:w="6894" w:type="dxa"/>
          </w:tcPr>
          <w:p w:rsidR="002403C2" w:rsidRPr="006F15B1" w:rsidRDefault="002403C2" w:rsidP="004754BF">
            <w:pPr>
              <w:rPr>
                <w:rFonts w:cstheme="minorHAnsi"/>
                <w:sz w:val="20"/>
                <w:szCs w:val="20"/>
              </w:rPr>
            </w:pPr>
            <w:r w:rsidRPr="006F15B1">
              <w:rPr>
                <w:rFonts w:cstheme="minorHAnsi"/>
                <w:sz w:val="20"/>
                <w:szCs w:val="20"/>
              </w:rPr>
              <w:t>Dr</w:t>
            </w:r>
          </w:p>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b/>
                <w:sz w:val="20"/>
                <w:szCs w:val="20"/>
              </w:rPr>
            </w:pPr>
            <w:r w:rsidRPr="006F15B1">
              <w:rPr>
                <w:rFonts w:cstheme="minorHAnsi"/>
                <w:sz w:val="20"/>
                <w:szCs w:val="20"/>
              </w:rPr>
              <w:t>Lead Presenter First Name</w:t>
            </w:r>
          </w:p>
        </w:tc>
        <w:tc>
          <w:tcPr>
            <w:tcW w:w="6894" w:type="dxa"/>
          </w:tcPr>
          <w:p w:rsidR="002403C2" w:rsidRPr="006F15B1" w:rsidRDefault="002403C2" w:rsidP="004754BF">
            <w:pPr>
              <w:rPr>
                <w:rFonts w:cstheme="minorHAnsi"/>
                <w:sz w:val="20"/>
                <w:szCs w:val="20"/>
              </w:rPr>
            </w:pPr>
            <w:r w:rsidRPr="006F15B1">
              <w:rPr>
                <w:rFonts w:cstheme="minorHAnsi"/>
                <w:sz w:val="20"/>
                <w:szCs w:val="20"/>
              </w:rPr>
              <w:t>Filip</w:t>
            </w:r>
          </w:p>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b/>
                <w:sz w:val="20"/>
                <w:szCs w:val="20"/>
              </w:rPr>
            </w:pPr>
            <w:r w:rsidRPr="006F15B1">
              <w:rPr>
                <w:rFonts w:cstheme="minorHAnsi"/>
                <w:sz w:val="20"/>
                <w:szCs w:val="20"/>
              </w:rPr>
              <w:t>Lead Presenter Last Name</w:t>
            </w:r>
          </w:p>
        </w:tc>
        <w:tc>
          <w:tcPr>
            <w:tcW w:w="6894" w:type="dxa"/>
          </w:tcPr>
          <w:p w:rsidR="002403C2" w:rsidRPr="006F15B1" w:rsidRDefault="002403C2" w:rsidP="004754BF">
            <w:pPr>
              <w:rPr>
                <w:rFonts w:cstheme="minorHAnsi"/>
                <w:sz w:val="20"/>
                <w:szCs w:val="20"/>
              </w:rPr>
            </w:pPr>
            <w:bookmarkStart w:id="0" w:name="_GoBack"/>
            <w:proofErr w:type="spellStart"/>
            <w:r w:rsidRPr="006F15B1">
              <w:rPr>
                <w:rFonts w:cstheme="minorHAnsi"/>
                <w:sz w:val="20"/>
                <w:szCs w:val="20"/>
              </w:rPr>
              <w:t>Czernicki</w:t>
            </w:r>
            <w:proofErr w:type="spellEnd"/>
          </w:p>
          <w:bookmarkEnd w:id="0"/>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b/>
                <w:sz w:val="20"/>
                <w:szCs w:val="20"/>
              </w:rPr>
            </w:pPr>
            <w:r w:rsidRPr="006F15B1">
              <w:rPr>
                <w:rFonts w:cstheme="minorHAnsi"/>
                <w:sz w:val="20"/>
                <w:szCs w:val="20"/>
              </w:rPr>
              <w:t>Organisation of Lead Presenter</w:t>
            </w:r>
          </w:p>
        </w:tc>
        <w:tc>
          <w:tcPr>
            <w:tcW w:w="6894" w:type="dxa"/>
          </w:tcPr>
          <w:p w:rsidR="002403C2" w:rsidRPr="006F15B1" w:rsidRDefault="002403C2" w:rsidP="004754BF">
            <w:pPr>
              <w:rPr>
                <w:rFonts w:cstheme="minorHAnsi"/>
                <w:sz w:val="20"/>
                <w:szCs w:val="20"/>
              </w:rPr>
            </w:pPr>
            <w:r w:rsidRPr="006F15B1">
              <w:rPr>
                <w:rFonts w:cstheme="minorHAnsi"/>
                <w:sz w:val="20"/>
                <w:szCs w:val="20"/>
              </w:rPr>
              <w:t>The Polish Legal Clinics Foundation</w:t>
            </w:r>
          </w:p>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sz w:val="20"/>
                <w:szCs w:val="20"/>
              </w:rPr>
            </w:pPr>
            <w:r w:rsidRPr="006F15B1">
              <w:rPr>
                <w:rFonts w:cstheme="minorHAnsi"/>
                <w:sz w:val="20"/>
                <w:szCs w:val="20"/>
              </w:rPr>
              <w:t>Name/s and details of other presenters</w:t>
            </w:r>
          </w:p>
        </w:tc>
        <w:tc>
          <w:tcPr>
            <w:tcW w:w="6894" w:type="dxa"/>
          </w:tcPr>
          <w:p w:rsidR="002403C2" w:rsidRPr="006F15B1" w:rsidRDefault="002403C2" w:rsidP="004754BF">
            <w:pPr>
              <w:rPr>
                <w:rFonts w:cstheme="minorHAnsi"/>
                <w:sz w:val="20"/>
                <w:szCs w:val="20"/>
              </w:rPr>
            </w:pPr>
            <w:r>
              <w:rPr>
                <w:rFonts w:cstheme="minorHAnsi"/>
                <w:sz w:val="20"/>
                <w:szCs w:val="20"/>
              </w:rPr>
              <w:t>D</w:t>
            </w:r>
            <w:r w:rsidRPr="006F15B1">
              <w:rPr>
                <w:rFonts w:cstheme="minorHAnsi"/>
                <w:sz w:val="20"/>
                <w:szCs w:val="20"/>
              </w:rPr>
              <w:t xml:space="preserve">r Izabela </w:t>
            </w:r>
            <w:proofErr w:type="spellStart"/>
            <w:r w:rsidRPr="006F15B1">
              <w:rPr>
                <w:rFonts w:cstheme="minorHAnsi"/>
                <w:sz w:val="20"/>
                <w:szCs w:val="20"/>
              </w:rPr>
              <w:t>Krasnicka</w:t>
            </w:r>
            <w:proofErr w:type="spellEnd"/>
            <w:r w:rsidRPr="006F15B1">
              <w:rPr>
                <w:rFonts w:cstheme="minorHAnsi"/>
                <w:sz w:val="20"/>
                <w:szCs w:val="20"/>
              </w:rPr>
              <w:t>, Member of the Board of the Polish Le</w:t>
            </w:r>
            <w:r>
              <w:rPr>
                <w:rFonts w:cstheme="minorHAnsi"/>
                <w:sz w:val="20"/>
                <w:szCs w:val="20"/>
              </w:rPr>
              <w:t>gal Clinics Foundation, Poland</w:t>
            </w:r>
          </w:p>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sz w:val="20"/>
                <w:szCs w:val="20"/>
              </w:rPr>
            </w:pPr>
            <w:r w:rsidRPr="006F15B1">
              <w:rPr>
                <w:rFonts w:cstheme="minorHAnsi"/>
                <w:sz w:val="20"/>
                <w:szCs w:val="20"/>
              </w:rPr>
              <w:t xml:space="preserve">Title of Proposal </w:t>
            </w:r>
          </w:p>
        </w:tc>
        <w:tc>
          <w:tcPr>
            <w:tcW w:w="6894" w:type="dxa"/>
          </w:tcPr>
          <w:p w:rsidR="002403C2" w:rsidRPr="006F15B1" w:rsidRDefault="002403C2" w:rsidP="004754BF">
            <w:pPr>
              <w:rPr>
                <w:rFonts w:cstheme="minorHAnsi"/>
                <w:sz w:val="20"/>
                <w:szCs w:val="20"/>
              </w:rPr>
            </w:pPr>
            <w:r w:rsidRPr="006F15B1">
              <w:rPr>
                <w:rFonts w:cstheme="minorHAnsi"/>
                <w:sz w:val="20"/>
                <w:szCs w:val="20"/>
              </w:rPr>
              <w:t>Sustainability as the impact-factor for Clinical Legal Education. Lessons learned from Polish experience.</w:t>
            </w:r>
          </w:p>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b/>
                <w:sz w:val="20"/>
                <w:szCs w:val="20"/>
              </w:rPr>
            </w:pPr>
            <w:r w:rsidRPr="006F15B1">
              <w:rPr>
                <w:rFonts w:cstheme="minorHAnsi"/>
                <w:sz w:val="20"/>
                <w:szCs w:val="20"/>
              </w:rPr>
              <w:t>Summary of Proposal</w:t>
            </w:r>
          </w:p>
        </w:tc>
        <w:tc>
          <w:tcPr>
            <w:tcW w:w="6894" w:type="dxa"/>
          </w:tcPr>
          <w:p w:rsidR="002403C2" w:rsidRPr="006F15B1" w:rsidRDefault="002403C2" w:rsidP="004754BF">
            <w:pPr>
              <w:rPr>
                <w:rFonts w:cstheme="minorHAnsi"/>
                <w:sz w:val="20"/>
                <w:szCs w:val="20"/>
              </w:rPr>
            </w:pPr>
            <w:r w:rsidRPr="006F15B1">
              <w:rPr>
                <w:rFonts w:cstheme="minorHAnsi"/>
                <w:sz w:val="20"/>
                <w:szCs w:val="20"/>
              </w:rPr>
              <w:t xml:space="preserve">This presentation &amp; workshop aim to answer the question: what is the real impact of well-developed Clinical Legal Education program and more importantly - can we measure the impact of a program that failed or could not survive over the time? Our answer </w:t>
            </w:r>
            <w:proofErr w:type="gramStart"/>
            <w:r w:rsidRPr="006F15B1">
              <w:rPr>
                <w:rFonts w:cstheme="minorHAnsi"/>
                <w:sz w:val="20"/>
                <w:szCs w:val="20"/>
              </w:rPr>
              <w:t>is:</w:t>
            </w:r>
            <w:proofErr w:type="gramEnd"/>
            <w:r w:rsidRPr="006F15B1">
              <w:rPr>
                <w:rFonts w:cstheme="minorHAnsi"/>
                <w:sz w:val="20"/>
                <w:szCs w:val="20"/>
              </w:rPr>
              <w:t xml:space="preserve"> No! CLE program needs to be sustainable at first place.</w:t>
            </w:r>
            <w:r w:rsidRPr="006F15B1">
              <w:rPr>
                <w:rFonts w:cstheme="minorHAnsi"/>
                <w:sz w:val="20"/>
                <w:szCs w:val="20"/>
              </w:rPr>
              <w:br/>
              <w:t>Workshop provides an overview of the 15 years of experience of the Polish Legal Clinics Foundation that fostered, supported, promoted and assisted to sustain for the majority of the Polish legal clinics and their programs. Participants will be able to come up with their own ideas for the mechanisms providing for the sustainability of the clinical programs based on the actual lessons learned in Poland but happening to be lessons adequate for other parts of the world.</w:t>
            </w:r>
            <w:r w:rsidRPr="006F15B1">
              <w:rPr>
                <w:rFonts w:cstheme="minorHAnsi"/>
                <w:sz w:val="20"/>
                <w:szCs w:val="20"/>
              </w:rPr>
              <w:br/>
              <w:t>The strategies carried out by the Polish Legal Clinics Foundation and by individual clinics in Poland proved to be successful and right for the on-going development and recognition of the clinical programs as essential components of the legal education in Poland.</w:t>
            </w:r>
          </w:p>
          <w:p w:rsidR="002403C2" w:rsidRPr="006F15B1" w:rsidRDefault="002403C2" w:rsidP="004754BF">
            <w:pPr>
              <w:rPr>
                <w:rFonts w:cstheme="minorHAnsi"/>
                <w:b/>
                <w:sz w:val="20"/>
                <w:szCs w:val="20"/>
              </w:rPr>
            </w:pPr>
          </w:p>
        </w:tc>
      </w:tr>
      <w:tr w:rsidR="002403C2" w:rsidRPr="006F15B1" w:rsidTr="004754BF">
        <w:tc>
          <w:tcPr>
            <w:tcW w:w="2122" w:type="dxa"/>
            <w:shd w:val="clear" w:color="auto" w:fill="DEEAF6" w:themeFill="accent1" w:themeFillTint="33"/>
          </w:tcPr>
          <w:p w:rsidR="002403C2" w:rsidRPr="006F15B1" w:rsidRDefault="002403C2" w:rsidP="004754BF">
            <w:pPr>
              <w:rPr>
                <w:rFonts w:cstheme="minorHAnsi"/>
                <w:b/>
                <w:sz w:val="20"/>
                <w:szCs w:val="20"/>
              </w:rPr>
            </w:pPr>
            <w:r w:rsidRPr="006F15B1">
              <w:rPr>
                <w:rFonts w:cstheme="minorHAnsi"/>
                <w:sz w:val="20"/>
                <w:szCs w:val="20"/>
              </w:rPr>
              <w:t>Abstract Proposal</w:t>
            </w:r>
          </w:p>
        </w:tc>
        <w:tc>
          <w:tcPr>
            <w:tcW w:w="6894" w:type="dxa"/>
          </w:tcPr>
          <w:p w:rsidR="002403C2" w:rsidRPr="006F15B1" w:rsidRDefault="002403C2" w:rsidP="004754BF">
            <w:pPr>
              <w:rPr>
                <w:rFonts w:cstheme="minorHAnsi"/>
                <w:sz w:val="20"/>
                <w:szCs w:val="20"/>
              </w:rPr>
            </w:pPr>
            <w:r w:rsidRPr="006F15B1">
              <w:rPr>
                <w:rFonts w:cstheme="minorHAnsi"/>
                <w:sz w:val="20"/>
                <w:szCs w:val="20"/>
              </w:rPr>
              <w:t>Structure and content of the session</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PART I.  Introductory presentation (10 minutes)</w:t>
            </w:r>
            <w:proofErr w:type="gramStart"/>
            <w:r w:rsidRPr="006F15B1">
              <w:rPr>
                <w:rFonts w:cstheme="minorHAnsi"/>
                <w:sz w:val="20"/>
                <w:szCs w:val="20"/>
              </w:rPr>
              <w:t>:</w:t>
            </w:r>
            <w:proofErr w:type="gramEnd"/>
            <w:r w:rsidRPr="006F15B1">
              <w:rPr>
                <w:rFonts w:cstheme="minorHAnsi"/>
                <w:sz w:val="20"/>
                <w:szCs w:val="20"/>
              </w:rPr>
              <w:br/>
              <w:t>Short history of the clinical legal education program in Poland on the 15th anniversary of the Legal Clinics Foundation covering the following topics:</w:t>
            </w:r>
            <w:r w:rsidRPr="006F15B1">
              <w:rPr>
                <w:rFonts w:cstheme="minorHAnsi"/>
                <w:sz w:val="20"/>
                <w:szCs w:val="20"/>
              </w:rPr>
              <w:br/>
              <w:t>a. When and how clinics in Poland have been established</w:t>
            </w:r>
            <w:r w:rsidRPr="006F15B1">
              <w:rPr>
                <w:rFonts w:cstheme="minorHAnsi"/>
                <w:sz w:val="20"/>
                <w:szCs w:val="20"/>
              </w:rPr>
              <w:br/>
              <w:t>b. When and why Polish Legal Clinics Foundation was founded</w:t>
            </w:r>
            <w:r w:rsidRPr="006F15B1">
              <w:rPr>
                <w:rFonts w:cstheme="minorHAnsi"/>
                <w:sz w:val="20"/>
                <w:szCs w:val="20"/>
              </w:rPr>
              <w:br/>
              <w:t>c. What has the Polish Legal Clinics Foundation achieved so far</w:t>
            </w:r>
            <w:r w:rsidRPr="006F15B1">
              <w:rPr>
                <w:rFonts w:cstheme="minorHAnsi"/>
                <w:sz w:val="20"/>
                <w:szCs w:val="20"/>
              </w:rPr>
              <w:br/>
              <w:t>d. What is the future of the legal clinics’ movement in Poland</w:t>
            </w:r>
            <w:r w:rsidRPr="006F15B1">
              <w:rPr>
                <w:rFonts w:cstheme="minorHAnsi"/>
                <w:sz w:val="20"/>
                <w:szCs w:val="20"/>
              </w:rPr>
              <w:br/>
            </w:r>
            <w:r w:rsidRPr="006F15B1">
              <w:rPr>
                <w:rFonts w:cstheme="minorHAnsi"/>
                <w:sz w:val="20"/>
                <w:szCs w:val="20"/>
              </w:rPr>
              <w:br/>
              <w:t xml:space="preserve">PART </w:t>
            </w:r>
            <w:proofErr w:type="gramStart"/>
            <w:r w:rsidRPr="006F15B1">
              <w:rPr>
                <w:rFonts w:cstheme="minorHAnsi"/>
                <w:sz w:val="20"/>
                <w:szCs w:val="20"/>
              </w:rPr>
              <w:t>II.</w:t>
            </w:r>
            <w:proofErr w:type="gramEnd"/>
            <w:r w:rsidRPr="006F15B1">
              <w:rPr>
                <w:rFonts w:cstheme="minorHAnsi"/>
                <w:sz w:val="20"/>
                <w:szCs w:val="20"/>
              </w:rPr>
              <w:t xml:space="preserve"> </w:t>
            </w:r>
            <w:proofErr w:type="gramStart"/>
            <w:r w:rsidRPr="006F15B1">
              <w:rPr>
                <w:rFonts w:cstheme="minorHAnsi"/>
                <w:sz w:val="20"/>
                <w:szCs w:val="20"/>
              </w:rPr>
              <w:t>Workshop with participants’ involvement (30 minutes)</w:t>
            </w:r>
            <w:r w:rsidRPr="006F15B1">
              <w:rPr>
                <w:rFonts w:cstheme="minorHAnsi"/>
                <w:sz w:val="20"/>
                <w:szCs w:val="20"/>
              </w:rPr>
              <w:br/>
              <w:t>Lessons to be learned:</w:t>
            </w:r>
            <w:r w:rsidRPr="006F15B1">
              <w:rPr>
                <w:rFonts w:cstheme="minorHAnsi"/>
                <w:sz w:val="20"/>
                <w:szCs w:val="20"/>
              </w:rPr>
              <w:br/>
              <w:t xml:space="preserve">a. Sustainability through </w:t>
            </w:r>
            <w:proofErr w:type="spellStart"/>
            <w:r w:rsidRPr="006F15B1">
              <w:rPr>
                <w:rFonts w:cstheme="minorHAnsi"/>
                <w:sz w:val="20"/>
                <w:szCs w:val="20"/>
              </w:rPr>
              <w:t>â€židea</w:t>
            </w:r>
            <w:proofErr w:type="spellEnd"/>
            <w:r w:rsidRPr="006F15B1">
              <w:rPr>
                <w:rFonts w:cstheme="minorHAnsi"/>
                <w:sz w:val="20"/>
                <w:szCs w:val="20"/>
              </w:rPr>
              <w:t xml:space="preserve"> </w:t>
            </w:r>
            <w:proofErr w:type="spellStart"/>
            <w:r w:rsidRPr="006F15B1">
              <w:rPr>
                <w:rFonts w:cstheme="minorHAnsi"/>
                <w:sz w:val="20"/>
                <w:szCs w:val="20"/>
              </w:rPr>
              <w:t>marketingâ</w:t>
            </w:r>
            <w:proofErr w:type="spellEnd"/>
            <w:r w:rsidRPr="006F15B1">
              <w:rPr>
                <w:rFonts w:cstheme="minorHAnsi"/>
                <w:sz w:val="20"/>
                <w:szCs w:val="20"/>
              </w:rPr>
              <w:t>€</w:t>
            </w:r>
            <w:r w:rsidRPr="006F15B1">
              <w:rPr>
                <w:rFonts w:ascii="Calibri" w:hAnsi="Calibri" w:cs="Calibri"/>
                <w:sz w:val="20"/>
                <w:szCs w:val="20"/>
              </w:rPr>
              <w:t></w:t>
            </w:r>
            <w:r w:rsidRPr="006F15B1">
              <w:rPr>
                <w:rFonts w:cstheme="minorHAnsi"/>
                <w:sz w:val="20"/>
                <w:szCs w:val="20"/>
              </w:rPr>
              <w:br/>
              <w:t>b. Sustainability through cooperation with bar associations</w:t>
            </w:r>
            <w:r w:rsidRPr="006F15B1">
              <w:rPr>
                <w:rFonts w:cstheme="minorHAnsi"/>
                <w:sz w:val="20"/>
                <w:szCs w:val="20"/>
              </w:rPr>
              <w:br/>
              <w:t>c. Sustainability through cooperation with law schools’ authorities</w:t>
            </w:r>
            <w:r w:rsidRPr="006F15B1">
              <w:rPr>
                <w:rFonts w:cstheme="minorHAnsi"/>
                <w:sz w:val="20"/>
                <w:szCs w:val="20"/>
              </w:rPr>
              <w:br/>
              <w:t>d. Sustainability through fundraising and funding</w:t>
            </w:r>
            <w:r w:rsidRPr="006F15B1">
              <w:rPr>
                <w:rFonts w:cstheme="minorHAnsi"/>
                <w:sz w:val="20"/>
                <w:szCs w:val="20"/>
              </w:rPr>
              <w:br/>
              <w:t>e. Sustainability through standardization</w:t>
            </w:r>
            <w:r w:rsidRPr="006F15B1">
              <w:rPr>
                <w:rFonts w:cstheme="minorHAnsi"/>
                <w:sz w:val="20"/>
                <w:szCs w:val="20"/>
              </w:rPr>
              <w:br/>
              <w:t>f. Sustainability through training</w:t>
            </w:r>
            <w:r w:rsidRPr="006F15B1">
              <w:rPr>
                <w:rFonts w:cstheme="minorHAnsi"/>
                <w:sz w:val="20"/>
                <w:szCs w:val="20"/>
              </w:rPr>
              <w:br/>
              <w:t>g. Sustainability through publication products and know how spread</w:t>
            </w:r>
            <w:r w:rsidRPr="006F15B1">
              <w:rPr>
                <w:rFonts w:cstheme="minorHAnsi"/>
                <w:sz w:val="20"/>
                <w:szCs w:val="20"/>
              </w:rPr>
              <w:br/>
              <w:t>h. Sustainability through forum building â€“ regular conferences</w:t>
            </w:r>
            <w:r w:rsidRPr="006F15B1">
              <w:rPr>
                <w:rFonts w:cstheme="minorHAnsi"/>
                <w:sz w:val="20"/>
                <w:szCs w:val="20"/>
              </w:rPr>
              <w:br/>
            </w:r>
            <w:r w:rsidRPr="006F15B1">
              <w:rPr>
                <w:rFonts w:cstheme="minorHAnsi"/>
                <w:sz w:val="20"/>
                <w:szCs w:val="20"/>
              </w:rPr>
              <w:lastRenderedPageBreak/>
              <w:t>i. Sustainability through continuation (pro-bono program, pro-bono lawyer contest, clinics in law school rankings)</w:t>
            </w:r>
            <w:r w:rsidRPr="006F15B1">
              <w:rPr>
                <w:rFonts w:cstheme="minorHAnsi"/>
                <w:sz w:val="20"/>
                <w:szCs w:val="20"/>
              </w:rPr>
              <w:br/>
            </w:r>
            <w:r w:rsidRPr="006F15B1">
              <w:rPr>
                <w:rFonts w:cstheme="minorHAnsi"/>
                <w:sz w:val="20"/>
                <w:szCs w:val="20"/>
              </w:rPr>
              <w:br/>
              <w:t>PART III.</w:t>
            </w:r>
            <w:proofErr w:type="gramEnd"/>
            <w:r w:rsidRPr="006F15B1">
              <w:rPr>
                <w:rFonts w:cstheme="minorHAnsi"/>
                <w:sz w:val="20"/>
                <w:szCs w:val="20"/>
              </w:rPr>
              <w:t xml:space="preserve"> Results of the workshop (5 minutes</w:t>
            </w:r>
            <w:proofErr w:type="gramStart"/>
            <w:r w:rsidRPr="006F15B1">
              <w:rPr>
                <w:rFonts w:cstheme="minorHAnsi"/>
                <w:sz w:val="20"/>
                <w:szCs w:val="20"/>
              </w:rPr>
              <w:t>)</w:t>
            </w:r>
            <w:proofErr w:type="gramEnd"/>
            <w:r w:rsidRPr="006F15B1">
              <w:rPr>
                <w:rFonts w:cstheme="minorHAnsi"/>
                <w:sz w:val="20"/>
                <w:szCs w:val="20"/>
              </w:rPr>
              <w:br/>
              <w:t>Short summary of the group work presenting lessons learned and its impact on lawyering as well as the legal society.</w:t>
            </w:r>
            <w:r w:rsidRPr="006F15B1">
              <w:rPr>
                <w:rFonts w:cstheme="minorHAnsi"/>
                <w:sz w:val="20"/>
                <w:szCs w:val="20"/>
              </w:rPr>
              <w:br/>
            </w:r>
            <w:r w:rsidRPr="006F15B1">
              <w:rPr>
                <w:rFonts w:cstheme="minorHAnsi"/>
                <w:sz w:val="20"/>
                <w:szCs w:val="20"/>
              </w:rPr>
              <w:br/>
              <w:t xml:space="preserve">Izabela </w:t>
            </w:r>
            <w:proofErr w:type="spellStart"/>
            <w:r>
              <w:rPr>
                <w:rFonts w:cstheme="minorHAnsi"/>
                <w:sz w:val="20"/>
                <w:szCs w:val="20"/>
              </w:rPr>
              <w:t>kras</w:t>
            </w:r>
            <w:r w:rsidRPr="006F15B1">
              <w:rPr>
                <w:rFonts w:cstheme="minorHAnsi"/>
                <w:sz w:val="20"/>
                <w:szCs w:val="20"/>
              </w:rPr>
              <w:t>nicka</w:t>
            </w:r>
            <w:proofErr w:type="spellEnd"/>
            <w:r w:rsidRPr="006F15B1">
              <w:rPr>
                <w:rFonts w:cstheme="minorHAnsi"/>
                <w:sz w:val="20"/>
                <w:szCs w:val="20"/>
              </w:rPr>
              <w:t xml:space="preserve"> (F</w:t>
            </w:r>
            <w:proofErr w:type="gramStart"/>
            <w:r w:rsidRPr="006F15B1">
              <w:rPr>
                <w:rFonts w:cstheme="minorHAnsi"/>
                <w:sz w:val="20"/>
                <w:szCs w:val="20"/>
              </w:rPr>
              <w:t>)</w:t>
            </w:r>
            <w:r>
              <w:rPr>
                <w:rFonts w:cstheme="minorHAnsi"/>
                <w:sz w:val="20"/>
                <w:szCs w:val="20"/>
              </w:rPr>
              <w:t>-</w:t>
            </w:r>
            <w:proofErr w:type="gramEnd"/>
            <w:r w:rsidRPr="006F15B1">
              <w:rPr>
                <w:rFonts w:cstheme="minorHAnsi"/>
                <w:sz w:val="20"/>
                <w:szCs w:val="20"/>
              </w:rPr>
              <w:t xml:space="preserve"> holds a master and a doctoral degree in law, works at the Department of International Law at the Faculty of Law, University of Bialystok. She is a member of the Centre for Direct Democracy Studies and has experience in participating in the EU - funded projects. Her research fields include public international law (with special emphasis on the law of aviation), international organizations and the legal system of the United States of America (with special emphasis on the constitutional issues as well as direct democracy forms). She is a member of the board of the Legal Clinics Foundation and member of the Steering Committee of the Global Alliance for Justice Education.</w:t>
            </w:r>
            <w:r w:rsidRPr="006F15B1">
              <w:rPr>
                <w:rFonts w:cstheme="minorHAnsi"/>
                <w:sz w:val="20"/>
                <w:szCs w:val="20"/>
              </w:rPr>
              <w:br/>
              <w:t xml:space="preserve">Filip </w:t>
            </w:r>
            <w:proofErr w:type="spellStart"/>
            <w:r w:rsidRPr="006F15B1">
              <w:rPr>
                <w:rFonts w:cstheme="minorHAnsi"/>
                <w:sz w:val="20"/>
                <w:szCs w:val="20"/>
              </w:rPr>
              <w:t>Czernicki</w:t>
            </w:r>
            <w:proofErr w:type="spellEnd"/>
            <w:r w:rsidRPr="006F15B1">
              <w:rPr>
                <w:rFonts w:cstheme="minorHAnsi"/>
                <w:sz w:val="20"/>
                <w:szCs w:val="20"/>
              </w:rPr>
              <w:t xml:space="preserve"> holds a master and a doctoral degree in law, graduated from the Warsaw University Law School.  He works on promoting and establishment of legal clinics in Poland and Eastern Europe as well as promotion of professional </w:t>
            </w:r>
            <w:proofErr w:type="gramStart"/>
            <w:r w:rsidRPr="006F15B1">
              <w:rPr>
                <w:rFonts w:cstheme="minorHAnsi"/>
                <w:sz w:val="20"/>
                <w:szCs w:val="20"/>
              </w:rPr>
              <w:t>lawyers</w:t>
            </w:r>
            <w:proofErr w:type="gramEnd"/>
            <w:r w:rsidRPr="006F15B1">
              <w:rPr>
                <w:rFonts w:cstheme="minorHAnsi"/>
                <w:sz w:val="20"/>
                <w:szCs w:val="20"/>
              </w:rPr>
              <w:t xml:space="preserve"> pro bono activity. Since 2002 he is President of the Polish Legal Clinics Foundation and member of the Steering Committee of the Global Alliance for Justice Education (since January 2009 till December 2013 President and since 2016 Co-President) and since 2006 serves as Head of the Supervision Council of the Polish National NGO’s Forum. Filip was co-founder of Warsaw legal clinic - the second oldest legal clinic in Poland, since than he was involved in establishment of number of legal clinics and national legal clinics umbrella organizations, providing legal and organizational expertise as well as trainings for the leaders of those organizations. Filip is a former President of Pro-European Youth Organizations Forum working by the President of the Republic, former member of the International Board of The European Law Students’ Association and co-founder of the Polish NGO’s Coalition for the International Criminal Court. He is an author of several articles and publications on legal clinics and access to justice.</w:t>
            </w:r>
          </w:p>
          <w:p w:rsidR="002403C2" w:rsidRPr="006F15B1" w:rsidRDefault="002403C2"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63F7D"/>
    <w:rsid w:val="003A1165"/>
    <w:rsid w:val="004A1988"/>
    <w:rsid w:val="004D5F1D"/>
    <w:rsid w:val="00553798"/>
    <w:rsid w:val="0058352A"/>
    <w:rsid w:val="007A3C8F"/>
    <w:rsid w:val="00801C79"/>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Company>Northumbria University at Newcastle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2019-06-20T11:30:00Z</dcterms:created>
  <dcterms:modified xsi:type="dcterms:W3CDTF">2019-06-20T11:30:00Z</dcterms:modified>
</cp:coreProperties>
</file>