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2925" w:rsidR="00C32925" w:rsidP="00C32925" w:rsidRDefault="00C32925" w14:paraId="54FD6B75" w14:textId="6AF7FE6E">
      <w:pPr>
        <w:pBdr>
          <w:top w:val="single" w:color="AFB4B6" w:sz="2" w:space="0"/>
          <w:left w:val="single" w:color="AFB4B6" w:sz="2" w:space="0"/>
          <w:bottom w:val="single" w:color="AFB4B6" w:sz="2" w:space="0"/>
          <w:right w:val="single" w:color="AFB4B6" w:sz="2" w:space="0"/>
        </w:pBdr>
        <w:spacing w:before="360" w:after="120" w:line="360" w:lineRule="atLeast"/>
        <w:outlineLvl w:val="2"/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</w:pPr>
      <w:r w:rsidRPr="00C32925"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 xml:space="preserve">The University’s </w:t>
      </w:r>
      <w:r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>a</w:t>
      </w:r>
      <w:r w:rsidRPr="00C32925"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>pproach to</w:t>
      </w:r>
      <w:r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 xml:space="preserve"> industrial</w:t>
      </w:r>
      <w:r w:rsidRPr="00C32925"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 xml:space="preserve"> </w:t>
      </w:r>
      <w:r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>a</w:t>
      </w:r>
      <w:r w:rsidRPr="00C32925"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 xml:space="preserve">ction and </w:t>
      </w:r>
      <w:r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>withholding p</w:t>
      </w:r>
      <w:r w:rsidRPr="00C32925">
        <w:rPr>
          <w:rFonts w:ascii="Open Sans" w:hAnsi="Open Sans" w:eastAsia="Times New Roman" w:cs="Open Sans"/>
          <w:b/>
          <w:bCs/>
          <w:color w:val="212529"/>
          <w:sz w:val="27"/>
          <w:szCs w:val="27"/>
          <w:lang w:eastAsia="en-GB"/>
        </w:rPr>
        <w:t xml:space="preserve">ay </w:t>
      </w:r>
    </w:p>
    <w:p w:rsidRPr="00C32925" w:rsidR="00C32925" w:rsidP="00C32925" w:rsidRDefault="00C32925" w14:paraId="191040BF" w14:textId="59E0C9A6">
      <w:pPr>
        <w:pBdr>
          <w:top w:val="single" w:color="AFB4B6" w:sz="2" w:space="0"/>
          <w:left w:val="single" w:color="AFB4B6" w:sz="2" w:space="0"/>
          <w:bottom w:val="single" w:color="AFB4B6" w:sz="2" w:space="0"/>
          <w:right w:val="single" w:color="AFB4B6" w:sz="2" w:space="0"/>
        </w:pBdr>
        <w:spacing w:before="240"/>
        <w:rPr>
          <w:rFonts w:ascii="Open Sans" w:hAnsi="Open Sans" w:eastAsia="Times New Roman" w:cs="Open Sans"/>
          <w:color w:val="212529"/>
          <w:lang w:eastAsia="en-GB"/>
        </w:rPr>
      </w:pPr>
      <w:r w:rsidRPr="01E41327" w:rsidR="00C32925">
        <w:rPr>
          <w:rFonts w:ascii="Open Sans" w:hAnsi="Open Sans" w:eastAsia="Times New Roman" w:cs="Open Sans"/>
          <w:color w:val="212529"/>
          <w:lang w:eastAsia="en-GB"/>
        </w:rPr>
        <w:t>The Universit</w:t>
      </w:r>
      <w:r w:rsidRPr="01E41327" w:rsidR="773230B6">
        <w:rPr>
          <w:rFonts w:ascii="Open Sans" w:hAnsi="Open Sans" w:eastAsia="Times New Roman" w:cs="Open Sans"/>
          <w:color w:val="212529"/>
          <w:lang w:eastAsia="en-GB"/>
        </w:rPr>
        <w:t>y</w:t>
      </w:r>
      <w:r w:rsidRPr="01E41327" w:rsidR="00C32925">
        <w:rPr>
          <w:rFonts w:ascii="Open Sans" w:hAnsi="Open Sans" w:eastAsia="Times New Roman" w:cs="Open Sans"/>
          <w:color w:val="212529"/>
          <w:lang w:eastAsia="en-GB"/>
        </w:rPr>
        <w:t xml:space="preserve"> is required to set out, in advance, its position on</w:t>
      </w:r>
      <w:r w:rsidRPr="01E41327" w:rsidR="00C32925">
        <w:rPr>
          <w:rFonts w:ascii="Open Sans" w:hAnsi="Open Sans" w:eastAsia="Times New Roman" w:cs="Open Sans"/>
          <w:color w:val="212529"/>
          <w:lang w:eastAsia="en-GB"/>
        </w:rPr>
        <w:t xml:space="preserve"> withholding</w:t>
      </w:r>
      <w:r w:rsidRPr="01E41327" w:rsidR="00C32925">
        <w:rPr>
          <w:rFonts w:ascii="Open Sans" w:hAnsi="Open Sans" w:eastAsia="Times New Roman" w:cs="Open Sans"/>
          <w:color w:val="212529"/>
          <w:lang w:eastAsia="en-GB"/>
        </w:rPr>
        <w:t xml:space="preserve"> pay in relation to strike action and Action Short of</w:t>
      </w:r>
      <w:r w:rsidRPr="01E41327" w:rsidR="00C32925">
        <w:rPr>
          <w:rFonts w:ascii="Open Sans" w:hAnsi="Open Sans" w:eastAsia="Times New Roman" w:cs="Open Sans"/>
          <w:color w:val="212529"/>
          <w:lang w:eastAsia="en-GB"/>
        </w:rPr>
        <w:t xml:space="preserve"> a</w:t>
      </w:r>
      <w:r w:rsidRPr="01E41327" w:rsidR="00C32925">
        <w:rPr>
          <w:rFonts w:ascii="Open Sans" w:hAnsi="Open Sans" w:eastAsia="Times New Roman" w:cs="Open Sans"/>
          <w:color w:val="212529"/>
          <w:lang w:eastAsia="en-GB"/>
        </w:rPr>
        <w:t xml:space="preserve"> Strike (ASOS). </w:t>
      </w:r>
    </w:p>
    <w:p w:rsidRPr="00C32925" w:rsidR="00C32925" w:rsidP="00C32925" w:rsidRDefault="00C32925" w14:paraId="1F909FAD" w14:textId="07026DA9">
      <w:pPr>
        <w:pBdr>
          <w:top w:val="single" w:color="AFB4B6" w:sz="2" w:space="0"/>
          <w:left w:val="single" w:color="AFB4B6" w:sz="2" w:space="0"/>
          <w:bottom w:val="single" w:color="AFB4B6" w:sz="2" w:space="0"/>
          <w:right w:val="single" w:color="AFB4B6" w:sz="2" w:space="0"/>
        </w:pBdr>
        <w:spacing w:before="360"/>
        <w:rPr>
          <w:rFonts w:ascii="Open Sans" w:hAnsi="Open Sans" w:eastAsia="Times New Roman" w:cs="Open Sans"/>
          <w:color w:val="212529"/>
          <w:lang w:eastAsia="en-GB"/>
        </w:rPr>
      </w:pPr>
      <w:r>
        <w:rPr>
          <w:rFonts w:ascii="Open Sans" w:hAnsi="Open Sans" w:eastAsia="Times New Roman" w:cs="Open Sans"/>
          <w:color w:val="212529"/>
          <w:lang w:eastAsia="en-GB"/>
        </w:rPr>
        <w:t>Noting that t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>he nature and impact of industrial action may change over the course of a dispute, the University</w:t>
      </w:r>
      <w:r>
        <w:rPr>
          <w:rFonts w:ascii="Open Sans" w:hAnsi="Open Sans" w:eastAsia="Times New Roman" w:cs="Open Sans"/>
          <w:color w:val="212529"/>
          <w:lang w:eastAsia="en-GB"/>
        </w:rPr>
        <w:t>’s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position is as follows: </w:t>
      </w:r>
    </w:p>
    <w:p w:rsidRPr="00C32925" w:rsidR="00C32925" w:rsidP="00C32925" w:rsidRDefault="00C32925" w14:paraId="0A4A83D9" w14:textId="6B61A0B2">
      <w:pPr>
        <w:numPr>
          <w:ilvl w:val="0"/>
          <w:numId w:val="1"/>
        </w:numPr>
        <w:pBdr>
          <w:top w:val="single" w:color="AFB4B6" w:sz="2" w:space="0"/>
          <w:left w:val="single" w:color="AFB4B6" w:sz="2" w:space="0"/>
          <w:bottom w:val="single" w:color="AFB4B6" w:sz="2" w:space="0"/>
          <w:right w:val="single" w:color="AFB4B6" w:sz="2" w:space="0"/>
        </w:pBdr>
        <w:spacing w:before="100" w:beforeAutospacing="1" w:after="100" w:afterAutospacing="1"/>
        <w:rPr>
          <w:rFonts w:ascii="Open Sans" w:hAnsi="Open Sans" w:eastAsia="Times New Roman" w:cs="Open Sans"/>
          <w:color w:val="212529"/>
          <w:lang w:eastAsia="en-GB"/>
        </w:rPr>
      </w:pP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Where strike action is taken by an individual the University will </w:t>
      </w:r>
      <w:r>
        <w:rPr>
          <w:rFonts w:ascii="Open Sans" w:hAnsi="Open Sans" w:eastAsia="Times New Roman" w:cs="Open Sans"/>
          <w:color w:val="212529"/>
          <w:lang w:eastAsia="en-GB"/>
        </w:rPr>
        <w:t>withhold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pay </w:t>
      </w:r>
      <w:proofErr w:type="gramStart"/>
      <w:r w:rsidRPr="00C32925">
        <w:rPr>
          <w:rFonts w:ascii="Open Sans" w:hAnsi="Open Sans" w:eastAsia="Times New Roman" w:cs="Open Sans"/>
          <w:color w:val="212529"/>
          <w:lang w:eastAsia="en-GB"/>
        </w:rPr>
        <w:t>on the basis of</w:t>
      </w:r>
      <w:proofErr w:type="gramEnd"/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1/365</w:t>
      </w:r>
      <w:r w:rsidRPr="00C32925">
        <w:rPr>
          <w:rFonts w:ascii="Open Sans" w:hAnsi="Open Sans" w:eastAsia="Times New Roman" w:cs="Open Sans"/>
          <w:color w:val="212529"/>
          <w:sz w:val="18"/>
          <w:szCs w:val="18"/>
          <w:bdr w:val="single" w:color="AFB4B6" w:sz="2" w:space="0" w:frame="1"/>
          <w:vertAlign w:val="superscript"/>
          <w:lang w:eastAsia="en-GB"/>
        </w:rPr>
        <w:t>th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 for each day of strike action. Pay will be deducted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i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>n the same month as</w:t>
      </w:r>
      <w:r w:rsidR="00ED426A">
        <w:rPr>
          <w:rFonts w:ascii="Open Sans" w:hAnsi="Open Sans" w:eastAsia="Times New Roman" w:cs="Open Sans"/>
          <w:color w:val="212529"/>
          <w:lang w:eastAsia="en-GB"/>
        </w:rPr>
        <w:t xml:space="preserve"> the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strike action or the next available payroll date (depending on payroll deadlines).   In the case of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strike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action planned by UCU for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21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>,</w:t>
      </w:r>
      <w:r w:rsidR="00ED426A">
        <w:rPr>
          <w:rFonts w:ascii="Open Sans" w:hAnsi="Open Sans" w:eastAsia="Times New Roman" w:cs="Open Sans"/>
          <w:color w:val="212529"/>
          <w:lang w:eastAsia="en-GB"/>
        </w:rPr>
        <w:t xml:space="preserve"> 22, 28 February and 1, 2 March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pay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ments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will be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withheld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in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the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March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payroll for individuals involved.</w:t>
      </w:r>
    </w:p>
    <w:p w:rsidRPr="00C32925" w:rsidR="00C32925" w:rsidP="00C32925" w:rsidRDefault="00C32925" w14:paraId="67B0C0B2" w14:textId="3A8F806A">
      <w:pPr>
        <w:numPr>
          <w:ilvl w:val="0"/>
          <w:numId w:val="2"/>
        </w:numPr>
        <w:pBdr>
          <w:top w:val="single" w:color="AFB4B6" w:sz="2" w:space="0"/>
          <w:left w:val="single" w:color="AFB4B6" w:sz="2" w:space="0"/>
          <w:bottom w:val="single" w:color="AFB4B6" w:sz="2" w:space="0"/>
          <w:right w:val="single" w:color="AFB4B6" w:sz="2" w:space="0"/>
        </w:pBdr>
        <w:spacing w:before="100" w:beforeAutospacing="1" w:after="100" w:afterAutospacing="1"/>
        <w:rPr>
          <w:rFonts w:ascii="Open Sans" w:hAnsi="Open Sans" w:eastAsia="Times New Roman" w:cs="Open Sans"/>
          <w:color w:val="212529"/>
          <w:lang w:eastAsia="en-GB"/>
        </w:rPr>
      </w:pP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The University does not accept partial performance of duties by any member of staff. This means that if you take part in strike action and/or ASOS, including refusing to carry out any part of your normal contractual duties, you will be in breach of your contract of employment, and the University is entitled </w:t>
      </w:r>
      <w:proofErr w:type="gramStart"/>
      <w:r w:rsidRPr="00C32925">
        <w:rPr>
          <w:rFonts w:ascii="Open Sans" w:hAnsi="Open Sans" w:eastAsia="Times New Roman" w:cs="Open Sans"/>
          <w:color w:val="212529"/>
          <w:lang w:eastAsia="en-GB"/>
        </w:rPr>
        <w:t>as a consequence</w:t>
      </w:r>
      <w:proofErr w:type="gramEnd"/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to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 xml:space="preserve">withhold your 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contractual pay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by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up to 100% for each day of no or partial performance.</w:t>
      </w:r>
    </w:p>
    <w:p w:rsidRPr="00C32925" w:rsidR="00C32925" w:rsidP="00C32925" w:rsidRDefault="00C32925" w14:paraId="02DD5498" w14:textId="67298808">
      <w:pPr>
        <w:numPr>
          <w:ilvl w:val="0"/>
          <w:numId w:val="3"/>
        </w:numPr>
        <w:pBdr>
          <w:top w:val="single" w:color="AFB4B6" w:sz="2" w:space="0"/>
          <w:left w:val="single" w:color="AFB4B6" w:sz="2" w:space="0"/>
          <w:bottom w:val="single" w:color="AFB4B6" w:sz="2" w:space="0"/>
          <w:right w:val="single" w:color="AFB4B6" w:sz="2" w:space="0"/>
        </w:pBdr>
        <w:spacing w:before="100" w:beforeAutospacing="1" w:after="100" w:afterAutospacing="1"/>
        <w:rPr>
          <w:rFonts w:ascii="Open Sans" w:hAnsi="Open Sans" w:eastAsia="Times New Roman" w:cs="Open Sans"/>
          <w:color w:val="212529"/>
          <w:lang w:eastAsia="en-GB"/>
        </w:rPr>
      </w:pP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The University reserves the right to determine the exact timing and proportion of pay </w:t>
      </w:r>
      <w:r w:rsidR="00F802DC">
        <w:rPr>
          <w:rFonts w:ascii="Open Sans" w:hAnsi="Open Sans" w:eastAsia="Times New Roman" w:cs="Open Sans"/>
          <w:color w:val="212529"/>
          <w:lang w:eastAsia="en-GB"/>
        </w:rPr>
        <w:t>r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eduction for ASOS. While the University may not immediately </w:t>
      </w:r>
      <w:r w:rsidR="00ED426A">
        <w:rPr>
          <w:rFonts w:ascii="Open Sans" w:hAnsi="Open Sans" w:eastAsia="Times New Roman" w:cs="Open Sans"/>
          <w:color w:val="212529"/>
          <w:lang w:eastAsia="en-GB"/>
        </w:rPr>
        <w:t>withhold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salary</w:t>
      </w:r>
      <w:r w:rsidR="00F802DC">
        <w:rPr>
          <w:rFonts w:ascii="Open Sans" w:hAnsi="Open Sans" w:eastAsia="Times New Roman" w:cs="Open Sans"/>
          <w:color w:val="212529"/>
          <w:lang w:eastAsia="en-GB"/>
        </w:rPr>
        <w:t xml:space="preserve"> payments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for ASOS, we retain the right to </w:t>
      </w:r>
      <w:r w:rsidR="00F802DC">
        <w:rPr>
          <w:rFonts w:ascii="Open Sans" w:hAnsi="Open Sans" w:eastAsia="Times New Roman" w:cs="Open Sans"/>
          <w:color w:val="212529"/>
          <w:lang w:eastAsia="en-GB"/>
        </w:rPr>
        <w:t>withhold</w:t>
      </w:r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up to 100% of salary where it is considered to constitute a breach of contract and </w:t>
      </w:r>
      <w:proofErr w:type="gramStart"/>
      <w:r w:rsidRPr="00C32925">
        <w:rPr>
          <w:rFonts w:ascii="Open Sans" w:hAnsi="Open Sans" w:eastAsia="Times New Roman" w:cs="Open Sans"/>
          <w:color w:val="212529"/>
          <w:lang w:eastAsia="en-GB"/>
        </w:rPr>
        <w:t>taking into account</w:t>
      </w:r>
      <w:proofErr w:type="gramEnd"/>
      <w:r w:rsidRPr="00C32925">
        <w:rPr>
          <w:rFonts w:ascii="Open Sans" w:hAnsi="Open Sans" w:eastAsia="Times New Roman" w:cs="Open Sans"/>
          <w:color w:val="212529"/>
          <w:lang w:eastAsia="en-GB"/>
        </w:rPr>
        <w:t xml:space="preserve"> levels of disruption and impact, particularly to our students and their learning outcomes.  This will be kept under review and the level of deductions for ASOS may vary. </w:t>
      </w:r>
    </w:p>
    <w:p w:rsidR="00CB6E63" w:rsidRDefault="00CB6E63" w14:paraId="371F61BD" w14:textId="77777777"/>
    <w:sectPr w:rsidR="00CB6E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2436"/>
    <w:multiLevelType w:val="multilevel"/>
    <w:tmpl w:val="DB6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2F91DE4"/>
    <w:multiLevelType w:val="multilevel"/>
    <w:tmpl w:val="BE3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8D544E1"/>
    <w:multiLevelType w:val="multilevel"/>
    <w:tmpl w:val="53D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25"/>
    <w:rsid w:val="00B31EE3"/>
    <w:rsid w:val="00C32925"/>
    <w:rsid w:val="00CB6E63"/>
    <w:rsid w:val="00ED426A"/>
    <w:rsid w:val="00F802DC"/>
    <w:rsid w:val="01E41327"/>
    <w:rsid w:val="773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5A0C"/>
  <w15:chartTrackingRefBased/>
  <w15:docId w15:val="{D900F0D7-179F-FD41-A137-4D316BF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2925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C32925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292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apple-converted-space" w:customStyle="1">
    <w:name w:val="apple-converted-space"/>
    <w:basedOn w:val="DefaultParagraphFont"/>
    <w:rsid w:val="00C3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C7BF03B3F04458DA5F51C561BB7C7" ma:contentTypeVersion="4" ma:contentTypeDescription="Create a new document." ma:contentTypeScope="" ma:versionID="29aa8dba02b4e03bd0ecd1b0cfc7fd72">
  <xsd:schema xmlns:xsd="http://www.w3.org/2001/XMLSchema" xmlns:xs="http://www.w3.org/2001/XMLSchema" xmlns:p="http://schemas.microsoft.com/office/2006/metadata/properties" xmlns:ns2="b165a411-d3ac-427d-a200-5b0fb0a66199" targetNamespace="http://schemas.microsoft.com/office/2006/metadata/properties" ma:root="true" ma:fieldsID="9e62f02f08b1b90873455b74d04b4c0d" ns2:_="">
    <xsd:import namespace="b165a411-d3ac-427d-a200-5b0fb0a66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5a411-d3ac-427d-a200-5b0fb0a66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BF1D6-83C8-4183-8A01-EF2C675C195D}"/>
</file>

<file path=customXml/itemProps2.xml><?xml version="1.0" encoding="utf-8"?>
<ds:datastoreItem xmlns:ds="http://schemas.openxmlformats.org/officeDocument/2006/customXml" ds:itemID="{67B01D91-8EAD-40CB-A305-2F618A2D679F}"/>
</file>

<file path=customXml/itemProps3.xml><?xml version="1.0" encoding="utf-8"?>
<ds:datastoreItem xmlns:ds="http://schemas.openxmlformats.org/officeDocument/2006/customXml" ds:itemID="{A6295B34-D14F-4123-80D7-02BA71BD44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Embley</dc:creator>
  <keywords/>
  <dc:description/>
  <lastModifiedBy>Louise Johnson</lastModifiedBy>
  <revision>3</revision>
  <dcterms:created xsi:type="dcterms:W3CDTF">2022-02-01T13:49:00.0000000Z</dcterms:created>
  <dcterms:modified xsi:type="dcterms:W3CDTF">2022-02-02T15:10:24.2895545Z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0x010100F55C7BF03B3F04458DA5F51C561BB7C7</vt:lpwstr>
  </property>
</Properties>
</file>