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78E" w:rsidRPr="0017178E" w:rsidRDefault="004972CB" w:rsidP="0017178E">
      <w:pPr>
        <w:shd w:val="clear" w:color="auto" w:fill="FFFFFF"/>
        <w:spacing w:after="225" w:line="336" w:lineRule="auto"/>
        <w:rPr>
          <w:rFonts w:ascii="Arial" w:eastAsia="Times New Roman" w:hAnsi="Arial" w:cs="Arial"/>
          <w:lang w:eastAsia="en-GB"/>
        </w:rPr>
      </w:pPr>
      <w:bookmarkStart w:id="0" w:name="_GoBack"/>
      <w:bookmarkEnd w:id="0"/>
      <w:r w:rsidRPr="004972CB">
        <w:rPr>
          <w:rFonts w:ascii="Arial" w:eastAsia="Times New Roman" w:hAnsi="Arial" w:cs="Arial"/>
          <w:b/>
          <w:bCs/>
          <w:lang w:eastAsia="en-GB"/>
        </w:rPr>
        <w:t>Northumbria</w:t>
      </w:r>
      <w:r w:rsidR="0017178E" w:rsidRPr="004972CB">
        <w:rPr>
          <w:rFonts w:ascii="Arial" w:eastAsia="Times New Roman" w:hAnsi="Arial" w:cs="Arial"/>
          <w:b/>
          <w:bCs/>
          <w:lang w:eastAsia="en-GB"/>
        </w:rPr>
        <w:t xml:space="preserve"> </w:t>
      </w:r>
      <w:r w:rsidRPr="004972CB">
        <w:rPr>
          <w:rFonts w:ascii="Arial" w:eastAsia="Times New Roman" w:hAnsi="Arial" w:cs="Arial"/>
          <w:b/>
          <w:bCs/>
          <w:lang w:eastAsia="en-GB"/>
        </w:rPr>
        <w:t>University</w:t>
      </w:r>
      <w:r w:rsidR="0017178E" w:rsidRPr="004972CB">
        <w:rPr>
          <w:rFonts w:ascii="Arial" w:eastAsia="Times New Roman" w:hAnsi="Arial" w:cs="Arial"/>
          <w:b/>
          <w:bCs/>
          <w:lang w:eastAsia="en-GB"/>
        </w:rPr>
        <w:t xml:space="preserve"> </w:t>
      </w:r>
      <w:proofErr w:type="spellStart"/>
      <w:r w:rsidR="0017178E" w:rsidRPr="004972CB">
        <w:rPr>
          <w:rFonts w:ascii="Arial" w:eastAsia="Times New Roman" w:hAnsi="Arial" w:cs="Arial"/>
          <w:b/>
          <w:bCs/>
          <w:lang w:eastAsia="en-GB"/>
        </w:rPr>
        <w:t>MRes</w:t>
      </w:r>
      <w:proofErr w:type="spellEnd"/>
      <w:r w:rsidR="0017178E" w:rsidRPr="004972CB">
        <w:rPr>
          <w:rFonts w:ascii="Arial" w:eastAsia="Times New Roman" w:hAnsi="Arial" w:cs="Arial"/>
          <w:b/>
          <w:bCs/>
          <w:lang w:eastAsia="en-GB"/>
        </w:rPr>
        <w:t xml:space="preserve"> </w:t>
      </w:r>
      <w:r w:rsidR="0017178E" w:rsidRPr="0017178E">
        <w:rPr>
          <w:rFonts w:ascii="Arial" w:eastAsia="Times New Roman" w:hAnsi="Arial" w:cs="Arial"/>
          <w:b/>
          <w:bCs/>
          <w:lang w:eastAsia="en-GB"/>
        </w:rPr>
        <w:t>funded studentship</w:t>
      </w:r>
    </w:p>
    <w:p w:rsidR="0017178E" w:rsidRPr="0017178E" w:rsidRDefault="0017178E" w:rsidP="0017178E">
      <w:pPr>
        <w:shd w:val="clear" w:color="auto" w:fill="FFFFFF"/>
        <w:spacing w:after="225" w:line="336" w:lineRule="auto"/>
        <w:rPr>
          <w:rFonts w:ascii="Arial" w:eastAsia="Times New Roman" w:hAnsi="Arial" w:cs="Arial"/>
          <w:lang w:eastAsia="en-GB"/>
        </w:rPr>
      </w:pPr>
      <w:r w:rsidRPr="0017178E">
        <w:rPr>
          <w:rFonts w:ascii="Arial" w:eastAsia="Times New Roman" w:hAnsi="Arial" w:cs="Arial"/>
          <w:lang w:eastAsia="en-GB"/>
        </w:rPr>
        <w:t xml:space="preserve">As part of the AHRC </w:t>
      </w:r>
      <w:r w:rsidRPr="004972CB">
        <w:rPr>
          <w:rFonts w:ascii="Arial" w:eastAsia="Times New Roman" w:hAnsi="Arial" w:cs="Arial"/>
          <w:lang w:eastAsia="en-GB"/>
        </w:rPr>
        <w:t xml:space="preserve">funded Heritage Consortium, Northumbria University </w:t>
      </w:r>
      <w:r w:rsidRPr="0017178E">
        <w:rPr>
          <w:rFonts w:ascii="Arial" w:eastAsia="Times New Roman" w:hAnsi="Arial" w:cs="Arial"/>
          <w:lang w:eastAsia="en-GB"/>
        </w:rPr>
        <w:t xml:space="preserve">is offering one fully-funded place on the </w:t>
      </w:r>
      <w:r w:rsidR="004972CB">
        <w:rPr>
          <w:rFonts w:ascii="Arial" w:eastAsia="Times New Roman" w:hAnsi="Arial" w:cs="Arial"/>
          <w:lang w:eastAsia="en-GB"/>
        </w:rPr>
        <w:t xml:space="preserve">History </w:t>
      </w:r>
      <w:proofErr w:type="spellStart"/>
      <w:r w:rsidRPr="0017178E">
        <w:rPr>
          <w:rFonts w:ascii="Arial" w:eastAsia="Times New Roman" w:hAnsi="Arial" w:cs="Arial"/>
          <w:lang w:eastAsia="en-GB"/>
        </w:rPr>
        <w:t>MRes</w:t>
      </w:r>
      <w:proofErr w:type="spellEnd"/>
      <w:r w:rsidR="004972CB">
        <w:rPr>
          <w:rFonts w:ascii="Arial" w:eastAsia="Times New Roman" w:hAnsi="Arial" w:cs="Arial"/>
          <w:lang w:eastAsia="en-GB"/>
        </w:rPr>
        <w:t xml:space="preserve"> in the F</w:t>
      </w:r>
      <w:r w:rsidRPr="004972CB">
        <w:rPr>
          <w:rFonts w:ascii="Arial" w:eastAsia="Times New Roman" w:hAnsi="Arial" w:cs="Arial"/>
          <w:lang w:eastAsia="en-GB"/>
        </w:rPr>
        <w:t xml:space="preserve">aculty of Arts, Design and Social </w:t>
      </w:r>
      <w:r w:rsidR="004972CB" w:rsidRPr="004972CB">
        <w:rPr>
          <w:rFonts w:ascii="Arial" w:eastAsia="Times New Roman" w:hAnsi="Arial" w:cs="Arial"/>
          <w:lang w:eastAsia="en-GB"/>
        </w:rPr>
        <w:t>Sciences</w:t>
      </w:r>
      <w:r w:rsidRPr="0017178E">
        <w:rPr>
          <w:rFonts w:ascii="Arial" w:eastAsia="Times New Roman" w:hAnsi="Arial" w:cs="Arial"/>
          <w:lang w:eastAsia="en-GB"/>
        </w:rPr>
        <w:t xml:space="preserve"> for a UK/EU fees status applicant.</w:t>
      </w:r>
    </w:p>
    <w:p w:rsidR="004972CB" w:rsidRPr="004972CB" w:rsidRDefault="0017178E" w:rsidP="004972CB">
      <w:pPr>
        <w:shd w:val="clear" w:color="auto" w:fill="FFFFFF"/>
        <w:spacing w:after="225" w:line="336" w:lineRule="auto"/>
        <w:rPr>
          <w:rFonts w:ascii="Arial" w:eastAsia="Times New Roman" w:hAnsi="Arial" w:cs="Arial"/>
          <w:lang w:eastAsia="en-GB"/>
        </w:rPr>
      </w:pPr>
      <w:r w:rsidRPr="0017178E">
        <w:rPr>
          <w:rFonts w:ascii="Arial" w:eastAsia="Times New Roman" w:hAnsi="Arial" w:cs="Arial"/>
          <w:b/>
          <w:bCs/>
          <w:lang w:eastAsia="en-GB"/>
        </w:rPr>
        <w:t xml:space="preserve">Closing date: – 5pm </w:t>
      </w:r>
      <w:r w:rsidR="00F264D7">
        <w:rPr>
          <w:rFonts w:ascii="Arial" w:eastAsia="Times New Roman" w:hAnsi="Arial" w:cs="Arial"/>
          <w:b/>
          <w:bCs/>
          <w:lang w:eastAsia="en-GB"/>
        </w:rPr>
        <w:t>16</w:t>
      </w:r>
      <w:r w:rsidR="004972CB" w:rsidRPr="004972CB">
        <w:rPr>
          <w:rFonts w:ascii="Arial" w:eastAsia="Times New Roman" w:hAnsi="Arial" w:cs="Arial"/>
          <w:b/>
          <w:bCs/>
          <w:lang w:eastAsia="en-GB"/>
        </w:rPr>
        <w:t xml:space="preserve"> June 2017</w:t>
      </w:r>
    </w:p>
    <w:p w:rsidR="004972CB" w:rsidRPr="004972CB" w:rsidRDefault="004972CB" w:rsidP="004972CB">
      <w:pPr>
        <w:shd w:val="clear" w:color="auto" w:fill="FFFFFF"/>
        <w:spacing w:before="100" w:beforeAutospacing="1" w:after="100" w:afterAutospacing="1" w:line="240" w:lineRule="auto"/>
        <w:rPr>
          <w:rFonts w:ascii="Arial" w:eastAsia="Times New Roman" w:hAnsi="Arial" w:cs="Arial"/>
          <w:color w:val="404040"/>
          <w:lang w:eastAsia="en-GB"/>
        </w:rPr>
      </w:pPr>
      <w:r w:rsidRPr="004972CB">
        <w:rPr>
          <w:rFonts w:ascii="Arial" w:eastAsia="Times New Roman" w:hAnsi="Arial" w:cs="Arial"/>
          <w:color w:val="404040"/>
          <w:lang w:eastAsia="en-GB"/>
        </w:rPr>
        <w:t xml:space="preserve">This studentship allows you to develop a dynamic and original project in the field of cultural heritage. Applicants may embrace an inclusive, open-ended approach to heritage research in History, English Literature, Arts, Cultural Management, and/or related fields, and should aim to design a proposal intended to maximise cross-fertilisation between disciplines and between the academy and the public. The </w:t>
      </w:r>
      <w:proofErr w:type="spellStart"/>
      <w:r w:rsidRPr="004972CB">
        <w:rPr>
          <w:rFonts w:ascii="Arial" w:eastAsia="Times New Roman" w:hAnsi="Arial" w:cs="Arial"/>
          <w:color w:val="404040"/>
          <w:lang w:eastAsia="en-GB"/>
        </w:rPr>
        <w:t>MRes</w:t>
      </w:r>
      <w:proofErr w:type="spellEnd"/>
      <w:r w:rsidRPr="004972CB">
        <w:rPr>
          <w:rFonts w:ascii="Arial" w:eastAsia="Times New Roman" w:hAnsi="Arial" w:cs="Arial"/>
          <w:color w:val="404040"/>
          <w:lang w:eastAsia="en-GB"/>
        </w:rPr>
        <w:t xml:space="preserve"> programme will allow you to work alongside students from a range of disciplines, developing and extending your research skills through tuition and support from a wide range of research-active staff in the Faculty. The studentship will culminate in an interdisciplinary thesis that will draw extensively on a wide range of approaches to cultural heritage. The </w:t>
      </w:r>
      <w:proofErr w:type="spellStart"/>
      <w:r w:rsidRPr="004972CB">
        <w:rPr>
          <w:rFonts w:ascii="Arial" w:eastAsia="Times New Roman" w:hAnsi="Arial" w:cs="Arial"/>
          <w:color w:val="404040"/>
          <w:lang w:eastAsia="en-GB"/>
        </w:rPr>
        <w:t>MRes</w:t>
      </w:r>
      <w:proofErr w:type="spellEnd"/>
      <w:r w:rsidRPr="004972CB">
        <w:rPr>
          <w:rFonts w:ascii="Arial" w:eastAsia="Times New Roman" w:hAnsi="Arial" w:cs="Arial"/>
          <w:color w:val="404040"/>
          <w:lang w:eastAsia="en-GB"/>
        </w:rPr>
        <w:t xml:space="preserve"> is the ideal preparation for further study at doctoral level.</w:t>
      </w:r>
    </w:p>
    <w:p w:rsidR="004972CB" w:rsidRPr="004972CB" w:rsidRDefault="004972CB" w:rsidP="004972CB">
      <w:pPr>
        <w:shd w:val="clear" w:color="auto" w:fill="FFFFFF"/>
        <w:spacing w:before="100" w:beforeAutospacing="1" w:after="100" w:afterAutospacing="1" w:line="240" w:lineRule="auto"/>
        <w:rPr>
          <w:rFonts w:ascii="Arial" w:eastAsia="Times New Roman" w:hAnsi="Arial" w:cs="Arial"/>
          <w:color w:val="404040"/>
          <w:lang w:eastAsia="en-GB"/>
        </w:rPr>
      </w:pPr>
      <w:r w:rsidRPr="004972CB">
        <w:rPr>
          <w:rFonts w:ascii="Arial" w:eastAsia="Times New Roman" w:hAnsi="Arial" w:cs="Arial"/>
          <w:color w:val="404040"/>
          <w:lang w:eastAsia="en-GB"/>
        </w:rPr>
        <w:t>Heritage Studies at Northumbria</w:t>
      </w:r>
      <w:r w:rsidRPr="004972CB">
        <w:rPr>
          <w:rFonts w:ascii="Arial" w:eastAsia="Times New Roman" w:hAnsi="Arial" w:cs="Arial"/>
          <w:color w:val="404040"/>
          <w:lang w:eastAsia="en-GB"/>
        </w:rPr>
        <w:br/>
        <w:t>At Northumbria we work closely with local and national heritage partners. Our partners contribute to both teaching and research and our academic staff have experience working in and engaging with museums and galleries.</w:t>
      </w:r>
    </w:p>
    <w:p w:rsidR="004972CB" w:rsidRPr="004972CB" w:rsidRDefault="004972CB" w:rsidP="004972CB">
      <w:pPr>
        <w:shd w:val="clear" w:color="auto" w:fill="FFFFFF"/>
        <w:spacing w:before="100" w:beforeAutospacing="1" w:after="100" w:afterAutospacing="1" w:line="240" w:lineRule="auto"/>
        <w:rPr>
          <w:rFonts w:ascii="Arial" w:eastAsia="Times New Roman" w:hAnsi="Arial" w:cs="Arial"/>
          <w:color w:val="404040"/>
          <w:lang w:eastAsia="en-GB"/>
        </w:rPr>
      </w:pPr>
      <w:r w:rsidRPr="004972CB">
        <w:rPr>
          <w:rFonts w:ascii="Arial" w:eastAsia="Times New Roman" w:hAnsi="Arial" w:cs="Arial"/>
          <w:color w:val="404040"/>
          <w:lang w:eastAsia="en-GB"/>
        </w:rPr>
        <w:t>Heritage Studies at Northumbria has particular strengths in the following areas:</w:t>
      </w:r>
    </w:p>
    <w:p w:rsidR="004972CB" w:rsidRPr="004972CB" w:rsidRDefault="004972CB" w:rsidP="004972CB">
      <w:pPr>
        <w:numPr>
          <w:ilvl w:val="0"/>
          <w:numId w:val="2"/>
        </w:numPr>
        <w:shd w:val="clear" w:color="auto" w:fill="FFFFFF"/>
        <w:spacing w:before="100" w:beforeAutospacing="1" w:after="100" w:afterAutospacing="1" w:line="240" w:lineRule="auto"/>
        <w:rPr>
          <w:rFonts w:ascii="Arial" w:eastAsia="Times New Roman" w:hAnsi="Arial" w:cs="Arial"/>
          <w:color w:val="404040"/>
          <w:lang w:eastAsia="en-GB"/>
        </w:rPr>
      </w:pPr>
      <w:r w:rsidRPr="004972CB">
        <w:rPr>
          <w:rFonts w:ascii="Arial" w:eastAsia="Times New Roman" w:hAnsi="Arial" w:cs="Arial"/>
          <w:color w:val="404040"/>
          <w:lang w:eastAsia="en-GB"/>
        </w:rPr>
        <w:t>Commemoration and collective memory (celebration and ritual at heritage sites; memories of women and minority groups; literary heritage and cultural tourism; dark tourism; memorials, sculpture and public art; war and memorialisation)</w:t>
      </w:r>
    </w:p>
    <w:p w:rsidR="004972CB" w:rsidRPr="004972CB" w:rsidRDefault="004972CB" w:rsidP="004972CB">
      <w:pPr>
        <w:numPr>
          <w:ilvl w:val="0"/>
          <w:numId w:val="2"/>
        </w:numPr>
        <w:shd w:val="clear" w:color="auto" w:fill="FFFFFF"/>
        <w:spacing w:before="100" w:beforeAutospacing="1" w:after="100" w:afterAutospacing="1" w:line="240" w:lineRule="auto"/>
        <w:rPr>
          <w:rFonts w:ascii="Arial" w:eastAsia="Times New Roman" w:hAnsi="Arial" w:cs="Arial"/>
          <w:color w:val="404040"/>
          <w:lang w:eastAsia="en-GB"/>
        </w:rPr>
      </w:pPr>
      <w:r w:rsidRPr="004972CB">
        <w:rPr>
          <w:rFonts w:ascii="Arial" w:eastAsia="Times New Roman" w:hAnsi="Arial" w:cs="Arial"/>
          <w:color w:val="404040"/>
          <w:lang w:eastAsia="en-GB"/>
        </w:rPr>
        <w:t>Migration and diaspora history (associational culture; cultural transfer; roots tourism; material culture; ethnic associations)</w:t>
      </w:r>
    </w:p>
    <w:p w:rsidR="004972CB" w:rsidRPr="004972CB" w:rsidRDefault="004972CB" w:rsidP="004972CB">
      <w:pPr>
        <w:numPr>
          <w:ilvl w:val="0"/>
          <w:numId w:val="2"/>
        </w:numPr>
        <w:shd w:val="clear" w:color="auto" w:fill="FFFFFF"/>
        <w:spacing w:before="100" w:beforeAutospacing="1" w:after="100" w:afterAutospacing="1" w:line="240" w:lineRule="auto"/>
        <w:rPr>
          <w:rFonts w:ascii="Arial" w:eastAsia="Times New Roman" w:hAnsi="Arial" w:cs="Arial"/>
          <w:color w:val="404040"/>
          <w:lang w:eastAsia="en-GB"/>
        </w:rPr>
      </w:pPr>
      <w:r w:rsidRPr="004972CB">
        <w:rPr>
          <w:rFonts w:ascii="Arial" w:eastAsia="Times New Roman" w:hAnsi="Arial" w:cs="Arial"/>
          <w:color w:val="404040"/>
          <w:lang w:eastAsia="en-GB"/>
        </w:rPr>
        <w:t>Museum history and heritage conservation and management (historic houses; histories of galleries and exhibitions; archives and collections; conserving urban heritage)</w:t>
      </w:r>
    </w:p>
    <w:p w:rsidR="004972CB" w:rsidRPr="004972CB" w:rsidRDefault="004972CB" w:rsidP="004972CB">
      <w:pPr>
        <w:numPr>
          <w:ilvl w:val="0"/>
          <w:numId w:val="2"/>
        </w:numPr>
        <w:shd w:val="clear" w:color="auto" w:fill="FFFFFF"/>
        <w:spacing w:before="100" w:beforeAutospacing="1" w:after="100" w:afterAutospacing="1" w:line="240" w:lineRule="auto"/>
        <w:rPr>
          <w:rFonts w:ascii="Arial" w:eastAsia="Times New Roman" w:hAnsi="Arial" w:cs="Arial"/>
          <w:color w:val="404040"/>
          <w:lang w:eastAsia="en-GB"/>
        </w:rPr>
      </w:pPr>
      <w:r w:rsidRPr="004972CB">
        <w:rPr>
          <w:rFonts w:ascii="Arial" w:eastAsia="Times New Roman" w:hAnsi="Arial" w:cs="Arial"/>
          <w:color w:val="404040"/>
          <w:lang w:eastAsia="en-GB"/>
        </w:rPr>
        <w:t>Public history and historical interpretation</w:t>
      </w:r>
    </w:p>
    <w:p w:rsidR="004972CB" w:rsidRPr="004972CB" w:rsidRDefault="004972CB" w:rsidP="004972CB">
      <w:pPr>
        <w:numPr>
          <w:ilvl w:val="0"/>
          <w:numId w:val="2"/>
        </w:numPr>
        <w:shd w:val="clear" w:color="auto" w:fill="FFFFFF"/>
        <w:spacing w:before="100" w:beforeAutospacing="1" w:after="100" w:afterAutospacing="1" w:line="240" w:lineRule="auto"/>
        <w:rPr>
          <w:rFonts w:ascii="Arial" w:eastAsia="Times New Roman" w:hAnsi="Arial" w:cs="Arial"/>
          <w:color w:val="404040"/>
          <w:lang w:eastAsia="en-GB"/>
        </w:rPr>
      </w:pPr>
      <w:r w:rsidRPr="004972CB">
        <w:rPr>
          <w:rFonts w:ascii="Arial" w:eastAsia="Times New Roman" w:hAnsi="Arial" w:cs="Arial"/>
          <w:color w:val="404040"/>
          <w:lang w:eastAsia="en-GB"/>
        </w:rPr>
        <w:t>Heritage-making and representational practices (performance, mediation, pedagogy, politics)</w:t>
      </w:r>
    </w:p>
    <w:p w:rsidR="004972CB" w:rsidRPr="004972CB" w:rsidRDefault="004972CB" w:rsidP="004972CB">
      <w:pPr>
        <w:shd w:val="clear" w:color="auto" w:fill="FFFFFF"/>
        <w:spacing w:before="100" w:beforeAutospacing="1" w:after="100" w:afterAutospacing="1" w:line="240" w:lineRule="auto"/>
        <w:rPr>
          <w:rFonts w:ascii="Arial" w:eastAsia="Times New Roman" w:hAnsi="Arial" w:cs="Arial"/>
          <w:color w:val="404040"/>
          <w:lang w:eastAsia="en-GB"/>
        </w:rPr>
      </w:pPr>
      <w:r w:rsidRPr="004972CB">
        <w:rPr>
          <w:rFonts w:ascii="Arial" w:eastAsia="Times New Roman" w:hAnsi="Arial" w:cs="Arial"/>
          <w:color w:val="404040"/>
          <w:lang w:eastAsia="en-GB"/>
        </w:rPr>
        <w:t xml:space="preserve">Our staff provide advice and consultancy for the sector and the government, organise and contribute to arts and cultural festivals, curate exhibitions and design heritage interpretation. We undertake public engagement and heritage education work with schools, cultural organisations and community groups. As an </w:t>
      </w:r>
      <w:proofErr w:type="spellStart"/>
      <w:r w:rsidRPr="004972CB">
        <w:rPr>
          <w:rFonts w:ascii="Arial" w:eastAsia="Times New Roman" w:hAnsi="Arial" w:cs="Arial"/>
          <w:color w:val="404040"/>
          <w:lang w:eastAsia="en-GB"/>
        </w:rPr>
        <w:t>MRes</w:t>
      </w:r>
      <w:proofErr w:type="spellEnd"/>
      <w:r w:rsidRPr="004972CB">
        <w:rPr>
          <w:rFonts w:ascii="Arial" w:eastAsia="Times New Roman" w:hAnsi="Arial" w:cs="Arial"/>
          <w:color w:val="404040"/>
          <w:lang w:eastAsia="en-GB"/>
        </w:rPr>
        <w:t xml:space="preserve"> student you will join with this community and contribute to it through your research and the impact it will make on the wider world.</w:t>
      </w:r>
    </w:p>
    <w:p w:rsidR="004972CB" w:rsidRPr="004972CB" w:rsidRDefault="004972CB" w:rsidP="004972CB">
      <w:pPr>
        <w:shd w:val="clear" w:color="auto" w:fill="FFFFFF"/>
        <w:spacing w:before="100" w:beforeAutospacing="1" w:after="100" w:afterAutospacing="1" w:line="360" w:lineRule="atLeast"/>
        <w:outlineLvl w:val="1"/>
        <w:rPr>
          <w:rFonts w:ascii="Arial" w:eastAsia="Times New Roman" w:hAnsi="Arial" w:cs="Arial"/>
          <w:b/>
          <w:bCs/>
          <w:color w:val="404040"/>
          <w:lang w:eastAsia="en-GB"/>
        </w:rPr>
      </w:pPr>
      <w:r w:rsidRPr="004972CB">
        <w:rPr>
          <w:rFonts w:ascii="Arial" w:eastAsia="Times New Roman" w:hAnsi="Arial" w:cs="Arial"/>
          <w:b/>
          <w:bCs/>
          <w:color w:val="404040"/>
          <w:lang w:eastAsia="en-GB"/>
        </w:rPr>
        <w:t>Principal Supervisor</w:t>
      </w:r>
    </w:p>
    <w:p w:rsidR="004972CB" w:rsidRPr="004972CB" w:rsidRDefault="004972CB" w:rsidP="004972CB">
      <w:pPr>
        <w:shd w:val="clear" w:color="auto" w:fill="FFFFFF"/>
        <w:spacing w:before="100" w:beforeAutospacing="1" w:after="100" w:afterAutospacing="1" w:line="240" w:lineRule="auto"/>
        <w:rPr>
          <w:rFonts w:ascii="Arial" w:eastAsia="Times New Roman" w:hAnsi="Arial" w:cs="Arial"/>
          <w:color w:val="404040"/>
          <w:lang w:eastAsia="en-GB"/>
        </w:rPr>
      </w:pPr>
      <w:r w:rsidRPr="004972CB">
        <w:rPr>
          <w:rFonts w:ascii="Arial" w:eastAsia="Times New Roman" w:hAnsi="Arial" w:cs="Arial"/>
          <w:color w:val="404040"/>
          <w:lang w:eastAsia="en-GB"/>
        </w:rPr>
        <w:t xml:space="preserve">You will be allocated a supervisor with expertise in your project. Teaching as part of the </w:t>
      </w:r>
      <w:proofErr w:type="spellStart"/>
      <w:r w:rsidRPr="004972CB">
        <w:rPr>
          <w:rFonts w:ascii="Arial" w:eastAsia="Times New Roman" w:hAnsi="Arial" w:cs="Arial"/>
          <w:color w:val="404040"/>
          <w:lang w:eastAsia="en-GB"/>
        </w:rPr>
        <w:t>MRes</w:t>
      </w:r>
      <w:proofErr w:type="spellEnd"/>
      <w:r w:rsidRPr="004972CB">
        <w:rPr>
          <w:rFonts w:ascii="Arial" w:eastAsia="Times New Roman" w:hAnsi="Arial" w:cs="Arial"/>
          <w:color w:val="404040"/>
          <w:lang w:eastAsia="en-GB"/>
        </w:rPr>
        <w:t xml:space="preserve"> will include tuition in research skills and project development and will draw on a wide range of staff in the Faculty of Arts, Design and Social Sciences.</w:t>
      </w:r>
    </w:p>
    <w:p w:rsidR="004972CB" w:rsidRPr="004972CB" w:rsidRDefault="004972CB" w:rsidP="004972CB">
      <w:pPr>
        <w:shd w:val="clear" w:color="auto" w:fill="FFFFFF"/>
        <w:spacing w:before="100" w:beforeAutospacing="1" w:after="100" w:afterAutospacing="1" w:line="360" w:lineRule="atLeast"/>
        <w:outlineLvl w:val="1"/>
        <w:rPr>
          <w:rFonts w:ascii="Arial" w:eastAsia="Times New Roman" w:hAnsi="Arial" w:cs="Arial"/>
          <w:b/>
          <w:bCs/>
          <w:color w:val="404040"/>
          <w:lang w:eastAsia="en-GB"/>
        </w:rPr>
      </w:pPr>
      <w:r w:rsidRPr="004972CB">
        <w:rPr>
          <w:rFonts w:ascii="Arial" w:eastAsia="Times New Roman" w:hAnsi="Arial" w:cs="Arial"/>
          <w:b/>
          <w:bCs/>
          <w:color w:val="404040"/>
          <w:lang w:eastAsia="en-GB"/>
        </w:rPr>
        <w:t>Eligibility</w:t>
      </w:r>
    </w:p>
    <w:p w:rsidR="004972CB" w:rsidRPr="004972CB" w:rsidRDefault="004972CB" w:rsidP="004972CB">
      <w:pPr>
        <w:shd w:val="clear" w:color="auto" w:fill="FFFFFF"/>
        <w:spacing w:before="100" w:beforeAutospacing="1" w:after="100" w:afterAutospacing="1" w:line="240" w:lineRule="auto"/>
        <w:rPr>
          <w:rFonts w:ascii="Arial" w:eastAsia="Times New Roman" w:hAnsi="Arial" w:cs="Arial"/>
          <w:color w:val="404040"/>
          <w:lang w:eastAsia="en-GB"/>
        </w:rPr>
      </w:pPr>
      <w:r w:rsidRPr="004972CB">
        <w:rPr>
          <w:rFonts w:ascii="Arial" w:eastAsia="Times New Roman" w:hAnsi="Arial" w:cs="Arial"/>
          <w:color w:val="404040"/>
          <w:lang w:eastAsia="en-GB"/>
        </w:rPr>
        <w:lastRenderedPageBreak/>
        <w:t xml:space="preserve">Applicants should hold a first or upper second class honours degree (in a relevant subject) from a British higher education institution, or equivalent. </w:t>
      </w:r>
    </w:p>
    <w:p w:rsidR="004972CB" w:rsidRPr="004972CB" w:rsidRDefault="004972CB" w:rsidP="004972CB">
      <w:pPr>
        <w:shd w:val="clear" w:color="auto" w:fill="FFFFFF"/>
        <w:spacing w:before="100" w:beforeAutospacing="1" w:after="100" w:afterAutospacing="1" w:line="360" w:lineRule="atLeast"/>
        <w:outlineLvl w:val="1"/>
        <w:rPr>
          <w:rFonts w:ascii="Arial" w:eastAsia="Times New Roman" w:hAnsi="Arial" w:cs="Arial"/>
          <w:b/>
          <w:bCs/>
          <w:color w:val="404040"/>
          <w:lang w:eastAsia="en-GB"/>
        </w:rPr>
      </w:pPr>
      <w:r w:rsidRPr="004972CB">
        <w:rPr>
          <w:rFonts w:ascii="Arial" w:eastAsia="Times New Roman" w:hAnsi="Arial" w:cs="Arial"/>
          <w:b/>
          <w:bCs/>
          <w:color w:val="404040"/>
          <w:lang w:eastAsia="en-GB"/>
        </w:rPr>
        <w:t>Funding Information</w:t>
      </w:r>
    </w:p>
    <w:p w:rsidR="004972CB" w:rsidRPr="004972CB" w:rsidRDefault="004972CB" w:rsidP="004972CB">
      <w:pPr>
        <w:shd w:val="clear" w:color="auto" w:fill="FFFFFF"/>
        <w:spacing w:before="100" w:beforeAutospacing="1" w:after="100" w:afterAutospacing="1" w:line="240" w:lineRule="auto"/>
        <w:rPr>
          <w:rFonts w:ascii="Arial" w:eastAsia="Times New Roman" w:hAnsi="Arial" w:cs="Arial"/>
          <w:color w:val="404040"/>
          <w:lang w:eastAsia="en-GB"/>
        </w:rPr>
      </w:pPr>
      <w:r w:rsidRPr="004972CB">
        <w:rPr>
          <w:rFonts w:ascii="Arial" w:eastAsia="Times New Roman" w:hAnsi="Arial" w:cs="Arial"/>
          <w:color w:val="404040"/>
          <w:lang w:eastAsia="en-GB"/>
        </w:rPr>
        <w:t>The studentship includes a full stipend, paid for one year (</w:t>
      </w:r>
      <w:r w:rsidRPr="004972CB">
        <w:rPr>
          <w:rFonts w:ascii="Arial" w:eastAsia="Times New Roman" w:hAnsi="Arial" w:cs="Arial"/>
          <w:lang w:eastAsia="en-GB"/>
        </w:rPr>
        <w:t>£14,553 in 2017/18</w:t>
      </w:r>
      <w:r w:rsidRPr="004972CB">
        <w:rPr>
          <w:rFonts w:ascii="Arial" w:eastAsia="Times New Roman" w:hAnsi="Arial" w:cs="Arial"/>
          <w:color w:val="404040"/>
          <w:lang w:eastAsia="en-GB"/>
        </w:rPr>
        <w:t>) and Home/EU fees.</w:t>
      </w:r>
    </w:p>
    <w:p w:rsidR="004972CB" w:rsidRPr="004972CB" w:rsidRDefault="004972CB" w:rsidP="004972CB">
      <w:pPr>
        <w:shd w:val="clear" w:color="auto" w:fill="FFFFFF"/>
        <w:spacing w:before="100" w:beforeAutospacing="1" w:after="100" w:afterAutospacing="1" w:line="360" w:lineRule="atLeast"/>
        <w:outlineLvl w:val="1"/>
        <w:rPr>
          <w:rFonts w:ascii="Arial" w:eastAsia="Times New Roman" w:hAnsi="Arial" w:cs="Arial"/>
          <w:b/>
          <w:bCs/>
          <w:color w:val="404040"/>
          <w:lang w:eastAsia="en-GB"/>
        </w:rPr>
      </w:pPr>
      <w:r w:rsidRPr="004972CB">
        <w:rPr>
          <w:rFonts w:ascii="Arial" w:eastAsia="Times New Roman" w:hAnsi="Arial" w:cs="Arial"/>
          <w:b/>
          <w:bCs/>
          <w:color w:val="404040"/>
          <w:lang w:eastAsia="en-GB"/>
        </w:rPr>
        <w:t>How to Apply</w:t>
      </w:r>
    </w:p>
    <w:p w:rsidR="004972CB" w:rsidRPr="004972CB" w:rsidRDefault="004972CB" w:rsidP="004972CB">
      <w:pPr>
        <w:shd w:val="clear" w:color="auto" w:fill="FFFFFF"/>
        <w:spacing w:before="100" w:beforeAutospacing="1" w:after="100" w:afterAutospacing="1" w:line="240" w:lineRule="auto"/>
        <w:rPr>
          <w:rFonts w:ascii="Arial" w:eastAsia="Times New Roman" w:hAnsi="Arial" w:cs="Arial"/>
          <w:color w:val="404040"/>
          <w:lang w:eastAsia="en-GB"/>
        </w:rPr>
      </w:pPr>
      <w:r w:rsidRPr="004972CB">
        <w:rPr>
          <w:rFonts w:ascii="Arial" w:eastAsia="Times New Roman" w:hAnsi="Arial" w:cs="Arial"/>
          <w:color w:val="404040"/>
          <w:lang w:eastAsia="en-GB"/>
        </w:rPr>
        <w:t>Please use the Apply Now link at the top of the page to complete an online application form.</w:t>
      </w:r>
    </w:p>
    <w:p w:rsidR="004972CB" w:rsidRPr="004972CB" w:rsidRDefault="004972CB" w:rsidP="004972CB">
      <w:pPr>
        <w:shd w:val="clear" w:color="auto" w:fill="FFFFFF"/>
        <w:spacing w:before="100" w:beforeAutospacing="1" w:after="100" w:afterAutospacing="1" w:line="240" w:lineRule="auto"/>
        <w:rPr>
          <w:rFonts w:ascii="Arial" w:eastAsia="Times New Roman" w:hAnsi="Arial" w:cs="Arial"/>
          <w:color w:val="404040"/>
          <w:lang w:eastAsia="en-GB"/>
        </w:rPr>
      </w:pPr>
      <w:r w:rsidRPr="004972CB">
        <w:rPr>
          <w:rFonts w:ascii="Arial" w:eastAsia="Times New Roman" w:hAnsi="Arial" w:cs="Arial"/>
          <w:color w:val="404040"/>
          <w:lang w:eastAsia="en-GB"/>
        </w:rPr>
        <w:t xml:space="preserve">Entry to the programme is conditional on achieving a first class or upper second BA (Hons) degree, usually in a relevant related discipline, on submission of a 500-word proposal which may be followed by a formal interview and one satisfactory academic reference.  </w:t>
      </w:r>
      <w:r w:rsidRPr="004972CB">
        <w:rPr>
          <w:rFonts w:ascii="Arial" w:eastAsia="Times New Roman" w:hAnsi="Arial" w:cs="Arial"/>
          <w:color w:val="404040"/>
          <w:lang w:eastAsia="en-GB"/>
        </w:rPr>
        <w:br/>
      </w:r>
      <w:r w:rsidRPr="004972CB">
        <w:rPr>
          <w:rFonts w:ascii="Arial" w:eastAsia="Times New Roman" w:hAnsi="Arial" w:cs="Arial"/>
          <w:color w:val="404040"/>
          <w:lang w:eastAsia="en-GB"/>
        </w:rPr>
        <w:br/>
        <w:t xml:space="preserve">Students should submit a 500-word proposal outlining their research project to </w:t>
      </w:r>
      <w:hyperlink r:id="rId5" w:history="1">
        <w:r w:rsidRPr="004972CB">
          <w:rPr>
            <w:rFonts w:ascii="Arial" w:eastAsia="Times New Roman" w:hAnsi="Arial" w:cs="Arial"/>
            <w:color w:val="0000FF"/>
            <w:lang w:eastAsia="en-GB"/>
          </w:rPr>
          <w:t>ar.admissions@northumbria.ac.uk</w:t>
        </w:r>
      </w:hyperlink>
      <w:r w:rsidRPr="004972CB">
        <w:rPr>
          <w:rFonts w:ascii="Arial" w:eastAsia="Times New Roman" w:hAnsi="Arial" w:cs="Arial"/>
          <w:color w:val="404040"/>
          <w:lang w:eastAsia="en-GB"/>
        </w:rPr>
        <w:t xml:space="preserve"> by </w:t>
      </w:r>
      <w:r w:rsidR="00F264D7">
        <w:rPr>
          <w:rFonts w:ascii="Arial" w:eastAsia="Times New Roman" w:hAnsi="Arial" w:cs="Arial"/>
          <w:color w:val="404040"/>
          <w:lang w:eastAsia="en-GB"/>
        </w:rPr>
        <w:t>5pm on 16</w:t>
      </w:r>
      <w:r w:rsidRPr="004972CB">
        <w:rPr>
          <w:rFonts w:ascii="Arial" w:eastAsia="Times New Roman" w:hAnsi="Arial" w:cs="Arial"/>
          <w:color w:val="404040"/>
          <w:lang w:eastAsia="en-GB"/>
        </w:rPr>
        <w:t xml:space="preserve"> June 2017.</w:t>
      </w:r>
      <w:r w:rsidRPr="004972CB">
        <w:rPr>
          <w:rFonts w:ascii="Arial" w:eastAsia="Times New Roman" w:hAnsi="Arial" w:cs="Arial"/>
          <w:color w:val="404040"/>
          <w:lang w:eastAsia="en-GB"/>
        </w:rPr>
        <w:br/>
      </w:r>
      <w:r w:rsidRPr="004972CB">
        <w:rPr>
          <w:rFonts w:ascii="Arial" w:eastAsia="Times New Roman" w:hAnsi="Arial" w:cs="Arial"/>
          <w:color w:val="404040"/>
          <w:lang w:eastAsia="en-GB"/>
        </w:rPr>
        <w:br/>
        <w:t xml:space="preserve">If your proposal </w:t>
      </w:r>
      <w:proofErr w:type="gramStart"/>
      <w:r w:rsidRPr="004972CB">
        <w:rPr>
          <w:rFonts w:ascii="Arial" w:eastAsia="Times New Roman" w:hAnsi="Arial" w:cs="Arial"/>
          <w:color w:val="404040"/>
          <w:lang w:eastAsia="en-GB"/>
        </w:rPr>
        <w:t>is assessed</w:t>
      </w:r>
      <w:proofErr w:type="gramEnd"/>
      <w:r w:rsidRPr="004972CB">
        <w:rPr>
          <w:rFonts w:ascii="Arial" w:eastAsia="Times New Roman" w:hAnsi="Arial" w:cs="Arial"/>
          <w:color w:val="404040"/>
          <w:lang w:eastAsia="en-GB"/>
        </w:rPr>
        <w:t xml:space="preserve"> as a suitable research </w:t>
      </w:r>
      <w:r w:rsidR="00F264D7" w:rsidRPr="004972CB">
        <w:rPr>
          <w:rFonts w:ascii="Arial" w:eastAsia="Times New Roman" w:hAnsi="Arial" w:cs="Arial"/>
          <w:color w:val="404040"/>
          <w:lang w:eastAsia="en-GB"/>
        </w:rPr>
        <w:t>topic,</w:t>
      </w:r>
      <w:r w:rsidRPr="004972CB">
        <w:rPr>
          <w:rFonts w:ascii="Arial" w:eastAsia="Times New Roman" w:hAnsi="Arial" w:cs="Arial"/>
          <w:color w:val="404040"/>
          <w:lang w:eastAsia="en-GB"/>
        </w:rPr>
        <w:t xml:space="preserve"> you will then be contacted to attend an interview.</w:t>
      </w:r>
    </w:p>
    <w:p w:rsidR="004972CB" w:rsidRPr="004972CB" w:rsidRDefault="004972CB" w:rsidP="004972CB">
      <w:pPr>
        <w:shd w:val="clear" w:color="auto" w:fill="FFFFFF"/>
        <w:spacing w:before="100" w:beforeAutospacing="1" w:after="100" w:afterAutospacing="1" w:line="240" w:lineRule="auto"/>
        <w:rPr>
          <w:rFonts w:ascii="Arial" w:eastAsia="Times New Roman" w:hAnsi="Arial" w:cs="Arial"/>
          <w:color w:val="404040"/>
          <w:lang w:eastAsia="en-GB"/>
        </w:rPr>
      </w:pPr>
      <w:r w:rsidRPr="004972CB">
        <w:rPr>
          <w:rFonts w:ascii="Arial" w:eastAsia="Times New Roman" w:hAnsi="Arial" w:cs="Arial"/>
          <w:color w:val="404040"/>
          <w:lang w:eastAsia="en-GB"/>
        </w:rPr>
        <w:t xml:space="preserve">Deadline for applications is </w:t>
      </w:r>
      <w:r w:rsidR="0089298A">
        <w:rPr>
          <w:rFonts w:ascii="Arial" w:eastAsia="Times New Roman" w:hAnsi="Arial" w:cs="Arial"/>
          <w:color w:val="404040"/>
          <w:lang w:eastAsia="en-GB"/>
        </w:rPr>
        <w:t>16</w:t>
      </w:r>
      <w:r w:rsidRPr="004972CB">
        <w:rPr>
          <w:rFonts w:ascii="Arial" w:eastAsia="Times New Roman" w:hAnsi="Arial" w:cs="Arial"/>
          <w:color w:val="404040"/>
          <w:lang w:eastAsia="en-GB"/>
        </w:rPr>
        <w:t xml:space="preserve"> June 2017; the course will start in September 2017.</w:t>
      </w:r>
    </w:p>
    <w:p w:rsidR="004972CB" w:rsidRPr="004972CB" w:rsidRDefault="004972CB" w:rsidP="004972CB">
      <w:pPr>
        <w:shd w:val="clear" w:color="auto" w:fill="FFFFFF"/>
        <w:spacing w:before="100" w:beforeAutospacing="1" w:after="100" w:afterAutospacing="1" w:line="360" w:lineRule="atLeast"/>
        <w:outlineLvl w:val="1"/>
        <w:rPr>
          <w:rFonts w:ascii="Arial" w:eastAsia="Times New Roman" w:hAnsi="Arial" w:cs="Arial"/>
          <w:b/>
          <w:bCs/>
          <w:color w:val="404040"/>
          <w:lang w:eastAsia="en-GB"/>
        </w:rPr>
      </w:pPr>
      <w:r w:rsidRPr="004972CB">
        <w:rPr>
          <w:rFonts w:ascii="Arial" w:eastAsia="Times New Roman" w:hAnsi="Arial" w:cs="Arial"/>
          <w:b/>
          <w:bCs/>
          <w:color w:val="404040"/>
          <w:lang w:eastAsia="en-GB"/>
        </w:rPr>
        <w:t>Contacts and Enquiries</w:t>
      </w:r>
    </w:p>
    <w:p w:rsidR="004972CB" w:rsidRPr="004972CB" w:rsidRDefault="004972CB" w:rsidP="004972CB">
      <w:pPr>
        <w:shd w:val="clear" w:color="auto" w:fill="FFFFFF"/>
        <w:spacing w:before="100" w:beforeAutospacing="1" w:after="100" w:afterAutospacing="1" w:line="240" w:lineRule="auto"/>
        <w:rPr>
          <w:rFonts w:ascii="Arial" w:eastAsia="Times New Roman" w:hAnsi="Arial" w:cs="Arial"/>
          <w:color w:val="404040"/>
          <w:lang w:eastAsia="en-GB"/>
        </w:rPr>
      </w:pPr>
      <w:r w:rsidRPr="004972CB">
        <w:rPr>
          <w:rFonts w:ascii="Arial" w:eastAsia="Times New Roman" w:hAnsi="Arial" w:cs="Arial"/>
          <w:color w:val="404040"/>
          <w:lang w:eastAsia="en-GB"/>
        </w:rPr>
        <w:t xml:space="preserve">Enquiries regarding this studentship </w:t>
      </w:r>
      <w:proofErr w:type="gramStart"/>
      <w:r w:rsidRPr="004972CB">
        <w:rPr>
          <w:rFonts w:ascii="Arial" w:eastAsia="Times New Roman" w:hAnsi="Arial" w:cs="Arial"/>
          <w:color w:val="404040"/>
          <w:lang w:eastAsia="en-GB"/>
        </w:rPr>
        <w:t>should be made</w:t>
      </w:r>
      <w:proofErr w:type="gramEnd"/>
      <w:r w:rsidRPr="004972CB">
        <w:rPr>
          <w:rFonts w:ascii="Arial" w:eastAsia="Times New Roman" w:hAnsi="Arial" w:cs="Arial"/>
          <w:color w:val="404040"/>
          <w:lang w:eastAsia="en-GB"/>
        </w:rPr>
        <w:t xml:space="preserve"> to </w:t>
      </w:r>
      <w:hyperlink r:id="rId6" w:history="1">
        <w:r w:rsidR="00830432" w:rsidRPr="00830432">
          <w:rPr>
            <w:rStyle w:val="Hyperlink"/>
            <w:rFonts w:ascii="Arial" w:eastAsia="Times New Roman" w:hAnsi="Arial" w:cs="Arial"/>
            <w:lang w:eastAsia="en-GB"/>
          </w:rPr>
          <w:t>Professor Tony Webster.</w:t>
        </w:r>
      </w:hyperlink>
      <w:r w:rsidR="00830432">
        <w:rPr>
          <w:rFonts w:ascii="Arial" w:eastAsia="Times New Roman" w:hAnsi="Arial" w:cs="Arial"/>
          <w:color w:val="FF0000"/>
          <w:lang w:eastAsia="en-GB"/>
        </w:rPr>
        <w:t xml:space="preserve"> </w:t>
      </w:r>
    </w:p>
    <w:p w:rsidR="004972CB" w:rsidRPr="004972CB" w:rsidRDefault="004972CB" w:rsidP="004972CB">
      <w:pPr>
        <w:shd w:val="clear" w:color="auto" w:fill="FFFFFF"/>
        <w:spacing w:before="100" w:beforeAutospacing="1" w:after="100" w:afterAutospacing="1" w:line="240" w:lineRule="auto"/>
        <w:rPr>
          <w:rFonts w:ascii="Arial" w:eastAsia="Times New Roman" w:hAnsi="Arial" w:cs="Arial"/>
          <w:color w:val="404040"/>
          <w:lang w:eastAsia="en-GB"/>
        </w:rPr>
      </w:pPr>
      <w:r w:rsidRPr="004972CB">
        <w:rPr>
          <w:rFonts w:ascii="Arial" w:eastAsia="Times New Roman" w:hAnsi="Arial" w:cs="Arial"/>
          <w:color w:val="404040"/>
          <w:lang w:eastAsia="en-GB"/>
        </w:rPr>
        <w:t>For admissions advice or advice on how to apply please contact our admission department via the below contact methods;</w:t>
      </w:r>
    </w:p>
    <w:p w:rsidR="004972CB" w:rsidRPr="004972CB" w:rsidRDefault="004972CB" w:rsidP="004972CB">
      <w:pPr>
        <w:shd w:val="clear" w:color="auto" w:fill="FFFFFF"/>
        <w:spacing w:before="100" w:beforeAutospacing="1" w:after="100" w:afterAutospacing="1" w:line="240" w:lineRule="auto"/>
        <w:rPr>
          <w:rFonts w:ascii="Arial" w:eastAsia="Times New Roman" w:hAnsi="Arial" w:cs="Arial"/>
          <w:color w:val="404040"/>
          <w:lang w:eastAsia="en-GB"/>
        </w:rPr>
      </w:pPr>
      <w:r w:rsidRPr="004972CB">
        <w:rPr>
          <w:rFonts w:ascii="Arial" w:eastAsia="Times New Roman" w:hAnsi="Arial" w:cs="Arial"/>
          <w:color w:val="404040"/>
          <w:lang w:eastAsia="en-GB"/>
        </w:rPr>
        <w:t>UK/EU Applicants Contact Details: TEL: 0191 227 4444 </w:t>
      </w:r>
      <w:hyperlink r:id="rId7" w:history="1">
        <w:r w:rsidRPr="004972CB">
          <w:rPr>
            <w:rFonts w:ascii="Arial" w:eastAsia="Times New Roman" w:hAnsi="Arial" w:cs="Arial"/>
            <w:color w:val="0000FF"/>
            <w:lang w:eastAsia="en-GB"/>
          </w:rPr>
          <w:t>ar.admissions@northumbria.ac.uk</w:t>
        </w:r>
      </w:hyperlink>
    </w:p>
    <w:p w:rsidR="004972CB" w:rsidRPr="0017178E" w:rsidRDefault="004972CB" w:rsidP="004972CB">
      <w:pPr>
        <w:shd w:val="clear" w:color="auto" w:fill="FFFFFF"/>
        <w:spacing w:before="100" w:beforeAutospacing="1" w:after="100" w:afterAutospacing="1" w:line="336" w:lineRule="auto"/>
        <w:rPr>
          <w:rFonts w:ascii="Myriad Pro" w:eastAsia="Times New Roman" w:hAnsi="Myriad Pro" w:cs="Times New Roman"/>
          <w:sz w:val="20"/>
          <w:szCs w:val="20"/>
          <w:lang w:eastAsia="en-GB"/>
        </w:rPr>
      </w:pPr>
    </w:p>
    <w:sectPr w:rsidR="004972CB" w:rsidRPr="001717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7B6BCA"/>
    <w:multiLevelType w:val="multilevel"/>
    <w:tmpl w:val="EFF665F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15:restartNumberingAfterBreak="0">
    <w:nsid w:val="3ED06044"/>
    <w:multiLevelType w:val="multilevel"/>
    <w:tmpl w:val="C924D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78E"/>
    <w:rsid w:val="0009506B"/>
    <w:rsid w:val="0017178E"/>
    <w:rsid w:val="004972CB"/>
    <w:rsid w:val="00830432"/>
    <w:rsid w:val="0089298A"/>
    <w:rsid w:val="00A047FE"/>
    <w:rsid w:val="00F264D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C989AD-8F82-486F-8372-24371F414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04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407438">
      <w:bodyDiv w:val="1"/>
      <w:marLeft w:val="0"/>
      <w:marRight w:val="0"/>
      <w:marTop w:val="0"/>
      <w:marBottom w:val="0"/>
      <w:divBdr>
        <w:top w:val="none" w:sz="0" w:space="0" w:color="auto"/>
        <w:left w:val="none" w:sz="0" w:space="0" w:color="auto"/>
        <w:bottom w:val="none" w:sz="0" w:space="0" w:color="auto"/>
        <w:right w:val="none" w:sz="0" w:space="0" w:color="auto"/>
      </w:divBdr>
      <w:divsChild>
        <w:div w:id="2103644475">
          <w:marLeft w:val="0"/>
          <w:marRight w:val="0"/>
          <w:marTop w:val="0"/>
          <w:marBottom w:val="0"/>
          <w:divBdr>
            <w:top w:val="none" w:sz="0" w:space="0" w:color="auto"/>
            <w:left w:val="none" w:sz="0" w:space="0" w:color="auto"/>
            <w:bottom w:val="none" w:sz="0" w:space="0" w:color="auto"/>
            <w:right w:val="none" w:sz="0" w:space="0" w:color="auto"/>
          </w:divBdr>
          <w:divsChild>
            <w:div w:id="752581000">
              <w:marLeft w:val="0"/>
              <w:marRight w:val="0"/>
              <w:marTop w:val="0"/>
              <w:marBottom w:val="0"/>
              <w:divBdr>
                <w:top w:val="none" w:sz="0" w:space="0" w:color="auto"/>
                <w:left w:val="none" w:sz="0" w:space="0" w:color="auto"/>
                <w:bottom w:val="none" w:sz="0" w:space="11" w:color="auto"/>
                <w:right w:val="none" w:sz="0" w:space="0" w:color="auto"/>
              </w:divBdr>
              <w:divsChild>
                <w:div w:id="304168709">
                  <w:marLeft w:val="0"/>
                  <w:marRight w:val="0"/>
                  <w:marTop w:val="0"/>
                  <w:marBottom w:val="0"/>
                  <w:divBdr>
                    <w:top w:val="none" w:sz="0" w:space="0" w:color="auto"/>
                    <w:left w:val="none" w:sz="0" w:space="0" w:color="auto"/>
                    <w:bottom w:val="none" w:sz="0" w:space="0" w:color="auto"/>
                    <w:right w:val="none" w:sz="0" w:space="0" w:color="auto"/>
                  </w:divBdr>
                  <w:divsChild>
                    <w:div w:id="1702366222">
                      <w:marLeft w:val="0"/>
                      <w:marRight w:val="0"/>
                      <w:marTop w:val="0"/>
                      <w:marBottom w:val="0"/>
                      <w:divBdr>
                        <w:top w:val="none" w:sz="0" w:space="0" w:color="auto"/>
                        <w:left w:val="none" w:sz="0" w:space="0" w:color="auto"/>
                        <w:bottom w:val="none" w:sz="0" w:space="0" w:color="auto"/>
                        <w:right w:val="none" w:sz="0" w:space="0" w:color="auto"/>
                      </w:divBdr>
                      <w:divsChild>
                        <w:div w:id="623853822">
                          <w:marLeft w:val="0"/>
                          <w:marRight w:val="0"/>
                          <w:marTop w:val="0"/>
                          <w:marBottom w:val="0"/>
                          <w:divBdr>
                            <w:top w:val="none" w:sz="0" w:space="0" w:color="auto"/>
                            <w:left w:val="none" w:sz="0" w:space="0" w:color="auto"/>
                            <w:bottom w:val="none" w:sz="0" w:space="0" w:color="auto"/>
                            <w:right w:val="none" w:sz="0" w:space="0" w:color="auto"/>
                          </w:divBdr>
                          <w:divsChild>
                            <w:div w:id="1872379089">
                              <w:marLeft w:val="0"/>
                              <w:marRight w:val="0"/>
                              <w:marTop w:val="0"/>
                              <w:marBottom w:val="0"/>
                              <w:divBdr>
                                <w:top w:val="none" w:sz="0" w:space="0" w:color="auto"/>
                                <w:left w:val="none" w:sz="0" w:space="0" w:color="auto"/>
                                <w:bottom w:val="none" w:sz="0" w:space="0" w:color="auto"/>
                                <w:right w:val="none" w:sz="0" w:space="0" w:color="auto"/>
                              </w:divBdr>
                              <w:divsChild>
                                <w:div w:id="366029343">
                                  <w:marLeft w:val="0"/>
                                  <w:marRight w:val="0"/>
                                  <w:marTop w:val="0"/>
                                  <w:marBottom w:val="0"/>
                                  <w:divBdr>
                                    <w:top w:val="none" w:sz="0" w:space="0" w:color="auto"/>
                                    <w:left w:val="none" w:sz="0" w:space="0" w:color="auto"/>
                                    <w:bottom w:val="none" w:sz="0" w:space="0" w:color="auto"/>
                                    <w:right w:val="none" w:sz="0" w:space="0" w:color="auto"/>
                                  </w:divBdr>
                                  <w:divsChild>
                                    <w:div w:id="594286244">
                                      <w:marLeft w:val="0"/>
                                      <w:marRight w:val="0"/>
                                      <w:marTop w:val="0"/>
                                      <w:marBottom w:val="0"/>
                                      <w:divBdr>
                                        <w:top w:val="none" w:sz="0" w:space="0" w:color="auto"/>
                                        <w:left w:val="none" w:sz="0" w:space="0" w:color="auto"/>
                                        <w:bottom w:val="none" w:sz="0" w:space="0" w:color="auto"/>
                                        <w:right w:val="none" w:sz="0" w:space="0" w:color="auto"/>
                                      </w:divBdr>
                                    </w:div>
                                    <w:div w:id="428550447">
                                      <w:marLeft w:val="0"/>
                                      <w:marRight w:val="0"/>
                                      <w:marTop w:val="0"/>
                                      <w:marBottom w:val="0"/>
                                      <w:divBdr>
                                        <w:top w:val="none" w:sz="0" w:space="0" w:color="auto"/>
                                        <w:left w:val="none" w:sz="0" w:space="0" w:color="auto"/>
                                        <w:bottom w:val="none" w:sz="0" w:space="0" w:color="auto"/>
                                        <w:right w:val="none" w:sz="0" w:space="0" w:color="auto"/>
                                      </w:divBdr>
                                    </w:div>
                                    <w:div w:id="381439536">
                                      <w:marLeft w:val="0"/>
                                      <w:marRight w:val="0"/>
                                      <w:marTop w:val="0"/>
                                      <w:marBottom w:val="0"/>
                                      <w:divBdr>
                                        <w:top w:val="none" w:sz="0" w:space="0" w:color="auto"/>
                                        <w:left w:val="none" w:sz="0" w:space="0" w:color="auto"/>
                                        <w:bottom w:val="none" w:sz="0" w:space="0" w:color="auto"/>
                                        <w:right w:val="none" w:sz="0" w:space="0" w:color="auto"/>
                                      </w:divBdr>
                                    </w:div>
                                    <w:div w:id="856622478">
                                      <w:marLeft w:val="0"/>
                                      <w:marRight w:val="0"/>
                                      <w:marTop w:val="0"/>
                                      <w:marBottom w:val="0"/>
                                      <w:divBdr>
                                        <w:top w:val="none" w:sz="0" w:space="0" w:color="auto"/>
                                        <w:left w:val="none" w:sz="0" w:space="0" w:color="auto"/>
                                        <w:bottom w:val="none" w:sz="0" w:space="0" w:color="auto"/>
                                        <w:right w:val="none" w:sz="0" w:space="0" w:color="auto"/>
                                      </w:divBdr>
                                    </w:div>
                                    <w:div w:id="830021143">
                                      <w:marLeft w:val="0"/>
                                      <w:marRight w:val="0"/>
                                      <w:marTop w:val="0"/>
                                      <w:marBottom w:val="0"/>
                                      <w:divBdr>
                                        <w:top w:val="none" w:sz="0" w:space="0" w:color="auto"/>
                                        <w:left w:val="none" w:sz="0" w:space="0" w:color="auto"/>
                                        <w:bottom w:val="none" w:sz="0" w:space="0" w:color="auto"/>
                                        <w:right w:val="none" w:sz="0" w:space="0" w:color="auto"/>
                                      </w:divBdr>
                                    </w:div>
                                    <w:div w:id="1476527687">
                                      <w:marLeft w:val="0"/>
                                      <w:marRight w:val="0"/>
                                      <w:marTop w:val="0"/>
                                      <w:marBottom w:val="0"/>
                                      <w:divBdr>
                                        <w:top w:val="none" w:sz="0" w:space="0" w:color="auto"/>
                                        <w:left w:val="none" w:sz="0" w:space="0" w:color="auto"/>
                                        <w:bottom w:val="none" w:sz="0" w:space="0" w:color="auto"/>
                                        <w:right w:val="none" w:sz="0" w:space="0" w:color="auto"/>
                                      </w:divBdr>
                                    </w:div>
                                    <w:div w:id="1270622850">
                                      <w:marLeft w:val="0"/>
                                      <w:marRight w:val="0"/>
                                      <w:marTop w:val="0"/>
                                      <w:marBottom w:val="0"/>
                                      <w:divBdr>
                                        <w:top w:val="none" w:sz="0" w:space="0" w:color="auto"/>
                                        <w:left w:val="none" w:sz="0" w:space="0" w:color="auto"/>
                                        <w:bottom w:val="none" w:sz="0" w:space="0" w:color="auto"/>
                                        <w:right w:val="none" w:sz="0" w:space="0" w:color="auto"/>
                                      </w:divBdr>
                                    </w:div>
                                    <w:div w:id="1258174632">
                                      <w:marLeft w:val="0"/>
                                      <w:marRight w:val="0"/>
                                      <w:marTop w:val="0"/>
                                      <w:marBottom w:val="0"/>
                                      <w:divBdr>
                                        <w:top w:val="none" w:sz="0" w:space="0" w:color="auto"/>
                                        <w:left w:val="none" w:sz="0" w:space="0" w:color="auto"/>
                                        <w:bottom w:val="none" w:sz="0" w:space="0" w:color="auto"/>
                                        <w:right w:val="none" w:sz="0" w:space="0" w:color="auto"/>
                                      </w:divBdr>
                                      <w:divsChild>
                                        <w:div w:id="1093165396">
                                          <w:marLeft w:val="0"/>
                                          <w:marRight w:val="0"/>
                                          <w:marTop w:val="0"/>
                                          <w:marBottom w:val="0"/>
                                          <w:divBdr>
                                            <w:top w:val="none" w:sz="0" w:space="0" w:color="auto"/>
                                            <w:left w:val="none" w:sz="0" w:space="0" w:color="auto"/>
                                            <w:bottom w:val="none" w:sz="0" w:space="0" w:color="auto"/>
                                            <w:right w:val="none" w:sz="0" w:space="0" w:color="auto"/>
                                          </w:divBdr>
                                        </w:div>
                                        <w:div w:id="16977973">
                                          <w:marLeft w:val="0"/>
                                          <w:marRight w:val="0"/>
                                          <w:marTop w:val="0"/>
                                          <w:marBottom w:val="0"/>
                                          <w:divBdr>
                                            <w:top w:val="none" w:sz="0" w:space="0" w:color="auto"/>
                                            <w:left w:val="none" w:sz="0" w:space="0" w:color="auto"/>
                                            <w:bottom w:val="none" w:sz="0" w:space="0" w:color="auto"/>
                                            <w:right w:val="none" w:sz="0" w:space="0" w:color="auto"/>
                                          </w:divBdr>
                                        </w:div>
                                        <w:div w:id="1398167001">
                                          <w:marLeft w:val="0"/>
                                          <w:marRight w:val="0"/>
                                          <w:marTop w:val="0"/>
                                          <w:marBottom w:val="0"/>
                                          <w:divBdr>
                                            <w:top w:val="none" w:sz="0" w:space="0" w:color="auto"/>
                                            <w:left w:val="none" w:sz="0" w:space="0" w:color="auto"/>
                                            <w:bottom w:val="none" w:sz="0" w:space="0" w:color="auto"/>
                                            <w:right w:val="none" w:sz="0" w:space="0" w:color="auto"/>
                                          </w:divBdr>
                                        </w:div>
                                        <w:div w:id="25579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0788611">
      <w:bodyDiv w:val="1"/>
      <w:marLeft w:val="0"/>
      <w:marRight w:val="0"/>
      <w:marTop w:val="0"/>
      <w:marBottom w:val="0"/>
      <w:divBdr>
        <w:top w:val="none" w:sz="0" w:space="0" w:color="auto"/>
        <w:left w:val="none" w:sz="0" w:space="0" w:color="auto"/>
        <w:bottom w:val="none" w:sz="0" w:space="0" w:color="auto"/>
        <w:right w:val="none" w:sz="0" w:space="0" w:color="auto"/>
      </w:divBdr>
      <w:divsChild>
        <w:div w:id="2131118983">
          <w:marLeft w:val="0"/>
          <w:marRight w:val="0"/>
          <w:marTop w:val="0"/>
          <w:marBottom w:val="0"/>
          <w:divBdr>
            <w:top w:val="none" w:sz="0" w:space="0" w:color="auto"/>
            <w:left w:val="none" w:sz="0" w:space="0" w:color="auto"/>
            <w:bottom w:val="none" w:sz="0" w:space="0" w:color="auto"/>
            <w:right w:val="none" w:sz="0" w:space="0" w:color="auto"/>
          </w:divBdr>
          <w:divsChild>
            <w:div w:id="639771026">
              <w:marLeft w:val="0"/>
              <w:marRight w:val="0"/>
              <w:marTop w:val="0"/>
              <w:marBottom w:val="0"/>
              <w:divBdr>
                <w:top w:val="none" w:sz="0" w:space="0" w:color="auto"/>
                <w:left w:val="none" w:sz="0" w:space="0" w:color="auto"/>
                <w:bottom w:val="none" w:sz="0" w:space="0" w:color="auto"/>
                <w:right w:val="none" w:sz="0" w:space="0" w:color="auto"/>
              </w:divBdr>
              <w:divsChild>
                <w:div w:id="1405185436">
                  <w:marLeft w:val="0"/>
                  <w:marRight w:val="0"/>
                  <w:marTop w:val="0"/>
                  <w:marBottom w:val="0"/>
                  <w:divBdr>
                    <w:top w:val="none" w:sz="0" w:space="0" w:color="auto"/>
                    <w:left w:val="none" w:sz="0" w:space="0" w:color="auto"/>
                    <w:bottom w:val="none" w:sz="0" w:space="0" w:color="auto"/>
                    <w:right w:val="none" w:sz="0" w:space="0" w:color="auto"/>
                  </w:divBdr>
                  <w:divsChild>
                    <w:div w:id="203379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r.admissions@northumbria.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ony.webster@northumbria.ac.uk" TargetMode="External"/><Relationship Id="rId5" Type="http://schemas.openxmlformats.org/officeDocument/2006/relationships/hyperlink" Target="mailto:ar.admissions@northumbria.ac.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642</Words>
  <Characters>3663</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Northumbria University at Newcastle</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Hutchinson</dc:creator>
  <cp:keywords/>
  <dc:description/>
  <cp:lastModifiedBy>Michelle Hardy</cp:lastModifiedBy>
  <cp:revision>2</cp:revision>
  <dcterms:created xsi:type="dcterms:W3CDTF">2017-03-28T14:31:00Z</dcterms:created>
  <dcterms:modified xsi:type="dcterms:W3CDTF">2017-03-28T14:31:00Z</dcterms:modified>
</cp:coreProperties>
</file>